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92BE" w14:textId="6329AF2D" w:rsidR="001E2B1B" w:rsidRPr="00BB2966" w:rsidRDefault="001E2B1B" w:rsidP="001E2B1B">
      <w:pPr>
        <w:rPr>
          <w:b/>
          <w:bCs/>
          <w:lang w:val="nl-NL"/>
        </w:rPr>
      </w:pPr>
      <w:r w:rsidRPr="00BB2966">
        <w:rPr>
          <w:b/>
          <w:bCs/>
          <w:lang w:val="nl-NL"/>
        </w:rPr>
        <w:t>153 Ist Maria Miterlöserin</w:t>
      </w:r>
    </w:p>
    <w:p w14:paraId="4DD47E0E" w14:textId="77777777" w:rsidR="001E2B1B" w:rsidRPr="00BB2966" w:rsidRDefault="001E2B1B" w:rsidP="001E2B1B">
      <w:pPr>
        <w:rPr>
          <w:lang w:val="nl-NL"/>
        </w:rPr>
      </w:pPr>
      <w:r w:rsidRPr="00BB2966">
        <w:rPr>
          <w:lang w:val="nl-NL"/>
        </w:rPr>
        <w:t>Anscheinend fehlen drei Worte im Glaubensbekenntnis:</w:t>
      </w:r>
    </w:p>
    <w:p w14:paraId="6BF4C2D0" w14:textId="77777777" w:rsidR="001E2B1B" w:rsidRPr="00BB2966" w:rsidRDefault="001E2B1B" w:rsidP="001E2B1B">
      <w:pPr>
        <w:rPr>
          <w:lang w:val="nl-NL"/>
        </w:rPr>
      </w:pPr>
    </w:p>
    <w:p w14:paraId="27E29CB3" w14:textId="77777777" w:rsidR="001E2B1B" w:rsidRPr="00BB2966" w:rsidRDefault="001E2B1B" w:rsidP="001E2B1B">
      <w:pPr>
        <w:rPr>
          <w:lang w:val="nl-NL"/>
        </w:rPr>
      </w:pPr>
      <w:r w:rsidRPr="00BB2966">
        <w:rPr>
          <w:lang w:val="nl-NL"/>
        </w:rPr>
        <w:t>„…durch ihre Zustimmung“.</w:t>
      </w:r>
    </w:p>
    <w:p w14:paraId="3BA251AD" w14:textId="77777777" w:rsidR="001E2B1B" w:rsidRPr="00BB2966" w:rsidRDefault="001E2B1B" w:rsidP="001E2B1B">
      <w:pPr>
        <w:rPr>
          <w:lang w:val="nl-NL"/>
        </w:rPr>
      </w:pPr>
      <w:r w:rsidRPr="00BB2966">
        <w:rPr>
          <w:lang w:val="nl-NL"/>
        </w:rPr>
        <w:t>Dies könnte den Weg seiner Nachfolger beeinflusst haben.</w:t>
      </w:r>
    </w:p>
    <w:p w14:paraId="5D241ABC" w14:textId="77777777" w:rsidR="001E2B1B" w:rsidRPr="00BB2966" w:rsidRDefault="001E2B1B" w:rsidP="001E2B1B">
      <w:pPr>
        <w:rPr>
          <w:lang w:val="nl-NL"/>
        </w:rPr>
      </w:pPr>
      <w:r w:rsidRPr="00BB2966">
        <w:rPr>
          <w:lang w:val="nl-NL"/>
        </w:rPr>
        <w:t>Was bedeutet der Begriff „Miterlöserin“?</w:t>
      </w:r>
    </w:p>
    <w:p w14:paraId="4D2283AD" w14:textId="77777777" w:rsidR="001E2B1B" w:rsidRPr="00BB2966" w:rsidRDefault="001E2B1B" w:rsidP="001E2B1B">
      <w:pPr>
        <w:rPr>
          <w:lang w:val="nl-NL"/>
        </w:rPr>
      </w:pPr>
      <w:r w:rsidRPr="00BB2966">
        <w:rPr>
          <w:lang w:val="nl-NL"/>
        </w:rPr>
        <w:t>Man würde wohl erwarten, dass Mitarbeiter in gleichem Maße und mit ähnlicher Qualität beitragen. Wäre Maria Miterlöserin, wenn sie nur einen Beitrag geleistet hätte, der den Fortschritt der Erlösung maßgeblich beeinflusst hätte?</w:t>
      </w:r>
    </w:p>
    <w:p w14:paraId="40225479" w14:textId="77777777" w:rsidR="001E2B1B" w:rsidRPr="00BB2966" w:rsidRDefault="001E2B1B" w:rsidP="001E2B1B">
      <w:pPr>
        <w:rPr>
          <w:lang w:val="nl-NL"/>
        </w:rPr>
      </w:pPr>
      <w:r w:rsidRPr="00BB2966">
        <w:rPr>
          <w:lang w:val="nl-NL"/>
        </w:rPr>
        <w:t>Viele unserer Erkenntnisse über Maria stammen aus der Verkündigung.</w:t>
      </w:r>
    </w:p>
    <w:p w14:paraId="000F6A85" w14:textId="77777777" w:rsidR="001E2B1B" w:rsidRPr="00BB2966" w:rsidRDefault="001E2B1B" w:rsidP="001E2B1B">
      <w:pPr>
        <w:rPr>
          <w:lang w:val="nl-NL"/>
        </w:rPr>
      </w:pPr>
    </w:p>
    <w:p w14:paraId="6A762B82" w14:textId="77777777" w:rsidR="001E2B1B" w:rsidRPr="00BB2966" w:rsidRDefault="001E2B1B" w:rsidP="001E2B1B">
      <w:pPr>
        <w:rPr>
          <w:lang w:val="nl-NL"/>
        </w:rPr>
      </w:pPr>
      <w:r w:rsidRPr="00BB2966">
        <w:rPr>
          <w:lang w:val="nl-NL"/>
        </w:rPr>
        <w:t>Sie antwortet dem Engel:</w:t>
      </w:r>
    </w:p>
    <w:p w14:paraId="52700719" w14:textId="77777777" w:rsidR="001E2B1B" w:rsidRPr="00BB2966" w:rsidRDefault="001E2B1B" w:rsidP="001E2B1B">
      <w:pPr>
        <w:rPr>
          <w:lang w:val="nl-NL"/>
        </w:rPr>
      </w:pPr>
    </w:p>
    <w:p w14:paraId="2ECD2EA3" w14:textId="77777777" w:rsidR="001E2B1B" w:rsidRPr="00BB2966" w:rsidRDefault="001E2B1B" w:rsidP="001E2B1B">
      <w:pPr>
        <w:rPr>
          <w:lang w:val="nl-NL"/>
        </w:rPr>
      </w:pPr>
      <w:r w:rsidRPr="00BB2966">
        <w:rPr>
          <w:lang w:val="nl-NL"/>
        </w:rPr>
        <w:t>„Mir geschehe nach deinem Wort.“</w:t>
      </w:r>
    </w:p>
    <w:p w14:paraId="1082F3EA" w14:textId="77777777" w:rsidR="001E2B1B" w:rsidRPr="00BB2966" w:rsidRDefault="001E2B1B" w:rsidP="001E2B1B">
      <w:pPr>
        <w:rPr>
          <w:lang w:val="nl-NL"/>
        </w:rPr>
      </w:pPr>
    </w:p>
    <w:p w14:paraId="0AD4238A" w14:textId="77777777" w:rsidR="001E2B1B" w:rsidRPr="00BB2966" w:rsidRDefault="001E2B1B" w:rsidP="001E2B1B">
      <w:pPr>
        <w:rPr>
          <w:lang w:val="nl-NL"/>
        </w:rPr>
      </w:pPr>
      <w:r w:rsidRPr="00BB2966">
        <w:rPr>
          <w:lang w:val="nl-NL"/>
        </w:rPr>
        <w:t>Aus freiem Willen gibt sie ihren freien Willen dem Allmächtigen zurück und wird so:</w:t>
      </w:r>
    </w:p>
    <w:p w14:paraId="07641C35" w14:textId="77777777" w:rsidR="001E2B1B" w:rsidRPr="00BB2966" w:rsidRDefault="001E2B1B" w:rsidP="001E2B1B">
      <w:pPr>
        <w:rPr>
          <w:lang w:val="nl-NL"/>
        </w:rPr>
      </w:pPr>
    </w:p>
    <w:p w14:paraId="269AE423" w14:textId="77777777" w:rsidR="001E2B1B" w:rsidRPr="00BB2966" w:rsidRDefault="001E2B1B" w:rsidP="001E2B1B">
      <w:pPr>
        <w:rPr>
          <w:lang w:val="nl-NL"/>
        </w:rPr>
      </w:pPr>
      <w:r w:rsidRPr="00BB2966">
        <w:rPr>
          <w:lang w:val="nl-NL"/>
        </w:rPr>
        <w:t>„Die Magd des Herrn“.</w:t>
      </w:r>
    </w:p>
    <w:p w14:paraId="1F2EE61D" w14:textId="77777777" w:rsidR="001E2B1B" w:rsidRPr="00BB2966" w:rsidRDefault="001E2B1B" w:rsidP="001E2B1B">
      <w:pPr>
        <w:rPr>
          <w:lang w:val="nl-NL"/>
        </w:rPr>
      </w:pPr>
      <w:r w:rsidRPr="00BB2966">
        <w:rPr>
          <w:lang w:val="nl-NL"/>
        </w:rPr>
        <w:t>Scheint sie die Möglichkeit, Miterlöserin zu werden, selbst auszuschließen?</w:t>
      </w:r>
    </w:p>
    <w:p w14:paraId="653EA061" w14:textId="77777777" w:rsidR="001E2B1B" w:rsidRPr="00BB2966" w:rsidRDefault="001E2B1B" w:rsidP="001E2B1B">
      <w:pPr>
        <w:rPr>
          <w:lang w:val="nl-NL"/>
        </w:rPr>
      </w:pPr>
      <w:r w:rsidRPr="00BB2966">
        <w:rPr>
          <w:lang w:val="nl-NL"/>
        </w:rPr>
        <w:t>Erweitert das, was wir über Maria in Lourdes erfahren, unser Verständnis der Geheimnisse Mariens? Soy Era Immaculado Concepciou</w:t>
      </w:r>
    </w:p>
    <w:p w14:paraId="2E9B8BC5" w14:textId="77777777" w:rsidR="001E2B1B" w:rsidRPr="00BB2966" w:rsidRDefault="001E2B1B" w:rsidP="001E2B1B">
      <w:pPr>
        <w:rPr>
          <w:lang w:val="nl-NL"/>
        </w:rPr>
      </w:pPr>
      <w:r w:rsidRPr="00BB2966">
        <w:rPr>
          <w:lang w:val="nl-NL"/>
        </w:rPr>
        <w:t>Sie sagte uns:</w:t>
      </w:r>
    </w:p>
    <w:p w14:paraId="204DD8F0" w14:textId="77777777" w:rsidR="001E2B1B" w:rsidRPr="00BB2966" w:rsidRDefault="001E2B1B" w:rsidP="001E2B1B">
      <w:pPr>
        <w:rPr>
          <w:lang w:val="nl-NL"/>
        </w:rPr>
      </w:pPr>
      <w:r w:rsidRPr="00BB2966">
        <w:rPr>
          <w:lang w:val="nl-NL"/>
        </w:rPr>
        <w:t>Ihr Wesen und ihre Veranlagung sind ewig, wie in ihrer Unbefleckten Empfängnis.</w:t>
      </w:r>
    </w:p>
    <w:p w14:paraId="658836E4" w14:textId="77777777" w:rsidR="001E2B1B" w:rsidRPr="00BB2966" w:rsidRDefault="001E2B1B" w:rsidP="001E2B1B">
      <w:pPr>
        <w:rPr>
          <w:lang w:val="nl-NL"/>
        </w:rPr>
      </w:pPr>
      <w:r w:rsidRPr="00BB2966">
        <w:rPr>
          <w:lang w:val="nl-NL"/>
        </w:rPr>
        <w:t>Ihr Wesen ist Empfängnis, nicht Einweihung.</w:t>
      </w:r>
    </w:p>
    <w:p w14:paraId="35AEC283" w14:textId="77777777" w:rsidR="001E2B1B" w:rsidRPr="00BB2966" w:rsidRDefault="001E2B1B" w:rsidP="001E2B1B">
      <w:pPr>
        <w:rPr>
          <w:lang w:val="nl-NL"/>
        </w:rPr>
      </w:pPr>
      <w:r w:rsidRPr="00BB2966">
        <w:rPr>
          <w:lang w:val="nl-NL"/>
        </w:rPr>
        <w:t>Sie ist die primäre Empfängerin seines Willens.</w:t>
      </w:r>
    </w:p>
    <w:p w14:paraId="0C68F4D5" w14:textId="77777777" w:rsidR="001E2B1B" w:rsidRPr="00BB2966" w:rsidRDefault="001E2B1B" w:rsidP="001E2B1B">
      <w:pPr>
        <w:rPr>
          <w:lang w:val="nl-NL"/>
        </w:rPr>
      </w:pPr>
      <w:r w:rsidRPr="00BB2966">
        <w:rPr>
          <w:lang w:val="nl-NL"/>
        </w:rPr>
        <w:t>Marias Schoß ist dem Kelch in der Eucharistie gleich, denn beide bringen der Menschheit Folgendes dar:</w:t>
      </w:r>
    </w:p>
    <w:p w14:paraId="31854FAB" w14:textId="77777777" w:rsidR="001E2B1B" w:rsidRPr="00BB2966" w:rsidRDefault="001E2B1B" w:rsidP="001E2B1B">
      <w:pPr>
        <w:rPr>
          <w:lang w:val="nl-NL"/>
        </w:rPr>
      </w:pPr>
    </w:p>
    <w:p w14:paraId="624E271D" w14:textId="77777777" w:rsidR="001E2B1B" w:rsidRPr="00BB2966" w:rsidRDefault="001E2B1B" w:rsidP="001E2B1B">
      <w:pPr>
        <w:rPr>
          <w:lang w:val="nl-NL"/>
        </w:rPr>
      </w:pPr>
      <w:r w:rsidRPr="00BB2966">
        <w:rPr>
          <w:lang w:val="nl-NL"/>
        </w:rPr>
        <w:t>„Leib, Blut, Seele und Göttlichkeit Jesu Christi, unseres Erlösers“.</w:t>
      </w:r>
    </w:p>
    <w:p w14:paraId="6B3F7520" w14:textId="77777777" w:rsidR="001E2B1B" w:rsidRPr="00BB2966" w:rsidRDefault="001E2B1B" w:rsidP="001E2B1B">
      <w:pPr>
        <w:rPr>
          <w:lang w:val="nl-NL"/>
        </w:rPr>
      </w:pPr>
      <w:r w:rsidRPr="00BB2966">
        <w:rPr>
          <w:lang w:val="nl-NL"/>
        </w:rPr>
        <w:t>Der Heilsprozess wurde allein durch Christus am Kreuz bewirkt, durch seinen Mut und seine Hingabe an den Willen seines Vaters. Maria und sein geliebter Jünger Johannes waren auf Golgatha anwesend, um ihn zu unterstützen.</w:t>
      </w:r>
    </w:p>
    <w:p w14:paraId="7C7D348C" w14:textId="77777777" w:rsidR="001E2B1B" w:rsidRPr="00BB2966" w:rsidRDefault="001E2B1B" w:rsidP="001E2B1B">
      <w:pPr>
        <w:rPr>
          <w:lang w:val="nl-NL"/>
        </w:rPr>
      </w:pPr>
      <w:r w:rsidRPr="00BB2966">
        <w:rPr>
          <w:lang w:val="nl-NL"/>
        </w:rPr>
        <w:lastRenderedPageBreak/>
        <w:t>Der heilige Ludwig Maria Grignion de Montfort und der heilige Maximilian Kolbe sahen Maria als Miterlöserin und Mittlerin</w:t>
      </w:r>
    </w:p>
    <w:p w14:paraId="6A55DCA9" w14:textId="77777777" w:rsidR="001E2B1B" w:rsidRPr="00BB2966" w:rsidRDefault="001E2B1B" w:rsidP="001E2B1B">
      <w:pPr>
        <w:rPr>
          <w:lang w:val="nl-NL"/>
        </w:rPr>
      </w:pPr>
      <w:r w:rsidRPr="00BB2966">
        <w:rPr>
          <w:lang w:val="nl-NL"/>
        </w:rPr>
        <w:t>in einer unterstützenden Rolle, die seine einzigartige Rolle nicht beeinträchtigen sollte.</w:t>
      </w:r>
    </w:p>
    <w:p w14:paraId="7AFF3EB2" w14:textId="77777777" w:rsidR="001E2B1B" w:rsidRPr="00BB2966" w:rsidRDefault="001E2B1B" w:rsidP="001E2B1B">
      <w:pPr>
        <w:rPr>
          <w:lang w:val="nl-NL"/>
        </w:rPr>
      </w:pPr>
      <w:r w:rsidRPr="00BB2966">
        <w:rPr>
          <w:lang w:val="nl-NL"/>
        </w:rPr>
        <w:t>Der heilige Maximilian verstand, dass Maria das, was der Heilige Geist im Himmel einleitet, auf Erden ermöglicht und daher als „Braut des Heiligen Geistes“ betrachtet werden kann.</w:t>
      </w:r>
    </w:p>
    <w:p w14:paraId="1F5DA8FF" w14:textId="77777777" w:rsidR="00F5290D" w:rsidRPr="001E2B1B" w:rsidRDefault="00F5290D">
      <w:pPr>
        <w:rPr>
          <w:lang w:val="nl-NL"/>
        </w:rPr>
      </w:pPr>
    </w:p>
    <w:sectPr w:rsidR="00F5290D" w:rsidRPr="001E2B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E2B1B"/>
    <w:rsid w:val="001B70FD"/>
    <w:rsid w:val="001E2B1B"/>
    <w:rsid w:val="00437FD6"/>
    <w:rsid w:val="005076A8"/>
    <w:rsid w:val="009621CF"/>
    <w:rsid w:val="009F1CFE"/>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34D7"/>
  <w15:chartTrackingRefBased/>
  <w15:docId w15:val="{8374BC94-69BE-48D3-A381-06458A45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B1B"/>
  </w:style>
  <w:style w:type="paragraph" w:styleId="Heading1">
    <w:name w:val="heading 1"/>
    <w:basedOn w:val="Normal"/>
    <w:next w:val="Normal"/>
    <w:link w:val="Heading1Char"/>
    <w:uiPriority w:val="9"/>
    <w:qFormat/>
    <w:rsid w:val="001E2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2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2B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2B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2B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2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B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2B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2B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2B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2B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2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B1B"/>
    <w:rPr>
      <w:rFonts w:eastAsiaTheme="majorEastAsia" w:cstheme="majorBidi"/>
      <w:color w:val="272727" w:themeColor="text1" w:themeTint="D8"/>
    </w:rPr>
  </w:style>
  <w:style w:type="paragraph" w:styleId="Title">
    <w:name w:val="Title"/>
    <w:basedOn w:val="Normal"/>
    <w:next w:val="Normal"/>
    <w:link w:val="TitleChar"/>
    <w:uiPriority w:val="10"/>
    <w:qFormat/>
    <w:rsid w:val="001E2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B1B"/>
    <w:pPr>
      <w:spacing w:before="160"/>
      <w:jc w:val="center"/>
    </w:pPr>
    <w:rPr>
      <w:i/>
      <w:iCs/>
      <w:color w:val="404040" w:themeColor="text1" w:themeTint="BF"/>
    </w:rPr>
  </w:style>
  <w:style w:type="character" w:customStyle="1" w:styleId="QuoteChar">
    <w:name w:val="Quote Char"/>
    <w:basedOn w:val="DefaultParagraphFont"/>
    <w:link w:val="Quote"/>
    <w:uiPriority w:val="29"/>
    <w:rsid w:val="001E2B1B"/>
    <w:rPr>
      <w:i/>
      <w:iCs/>
      <w:color w:val="404040" w:themeColor="text1" w:themeTint="BF"/>
    </w:rPr>
  </w:style>
  <w:style w:type="paragraph" w:styleId="ListParagraph">
    <w:name w:val="List Paragraph"/>
    <w:basedOn w:val="Normal"/>
    <w:uiPriority w:val="34"/>
    <w:qFormat/>
    <w:rsid w:val="001E2B1B"/>
    <w:pPr>
      <w:ind w:left="720"/>
      <w:contextualSpacing/>
    </w:pPr>
  </w:style>
  <w:style w:type="character" w:styleId="IntenseEmphasis">
    <w:name w:val="Intense Emphasis"/>
    <w:basedOn w:val="DefaultParagraphFont"/>
    <w:uiPriority w:val="21"/>
    <w:qFormat/>
    <w:rsid w:val="001E2B1B"/>
    <w:rPr>
      <w:i/>
      <w:iCs/>
      <w:color w:val="2F5496" w:themeColor="accent1" w:themeShade="BF"/>
    </w:rPr>
  </w:style>
  <w:style w:type="paragraph" w:styleId="IntenseQuote">
    <w:name w:val="Intense Quote"/>
    <w:basedOn w:val="Normal"/>
    <w:next w:val="Normal"/>
    <w:link w:val="IntenseQuoteChar"/>
    <w:uiPriority w:val="30"/>
    <w:qFormat/>
    <w:rsid w:val="001E2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2B1B"/>
    <w:rPr>
      <w:i/>
      <w:iCs/>
      <w:color w:val="2F5496" w:themeColor="accent1" w:themeShade="BF"/>
    </w:rPr>
  </w:style>
  <w:style w:type="character" w:styleId="IntenseReference">
    <w:name w:val="Intense Reference"/>
    <w:basedOn w:val="DefaultParagraphFont"/>
    <w:uiPriority w:val="32"/>
    <w:qFormat/>
    <w:rsid w:val="001E2B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1585</Characters>
  <Application>Microsoft Office Word</Application>
  <DocSecurity>0</DocSecurity>
  <Lines>37</Lines>
  <Paragraphs>26</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2026-02-04T17:38:00Z</dcterms:created>
  <dcterms:modified xsi:type="dcterms:W3CDTF">2026-02-04T17:43:00Z</dcterms:modified>
</cp:coreProperties>
</file>