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B3E5" w14:textId="77777777" w:rsidR="00E26ED0" w:rsidRPr="00E26ED0" w:rsidRDefault="00E26ED0" w:rsidP="00E26ED0">
      <w:pPr>
        <w:rPr>
          <w:b/>
          <w:bCs/>
        </w:rPr>
      </w:pPr>
      <w:r w:rsidRPr="00E26ED0">
        <w:rPr>
          <w:b/>
          <w:bCs/>
        </w:rPr>
        <w:t xml:space="preserve">1. Như </w:t>
      </w:r>
      <w:proofErr w:type="spellStart"/>
      <w:r w:rsidRPr="00E26ED0">
        <w:rPr>
          <w:b/>
          <w:bCs/>
        </w:rPr>
        <w:t>cuộc</w:t>
      </w:r>
      <w:proofErr w:type="spellEnd"/>
      <w:r w:rsidRPr="00E26ED0">
        <w:rPr>
          <w:b/>
          <w:bCs/>
        </w:rPr>
        <w:t xml:space="preserve"> </w:t>
      </w:r>
      <w:proofErr w:type="spellStart"/>
      <w:r w:rsidRPr="00E26ED0">
        <w:rPr>
          <w:b/>
          <w:bCs/>
        </w:rPr>
        <w:t>chạy</w:t>
      </w:r>
      <w:proofErr w:type="spellEnd"/>
      <w:r w:rsidRPr="00E26ED0">
        <w:rPr>
          <w:b/>
          <w:bCs/>
        </w:rPr>
        <w:t xml:space="preserve"> </w:t>
      </w:r>
      <w:proofErr w:type="spellStart"/>
      <w:r w:rsidRPr="00E26ED0">
        <w:rPr>
          <w:b/>
          <w:bCs/>
        </w:rPr>
        <w:t>trốn</w:t>
      </w:r>
      <w:proofErr w:type="spellEnd"/>
      <w:r w:rsidRPr="00E26ED0">
        <w:rPr>
          <w:b/>
          <w:bCs/>
        </w:rPr>
        <w:t xml:space="preserve"> sang Ai </w:t>
      </w:r>
      <w:proofErr w:type="spellStart"/>
      <w:r w:rsidRPr="00E26ED0">
        <w:rPr>
          <w:b/>
          <w:bCs/>
        </w:rPr>
        <w:t>Cập</w:t>
      </w:r>
      <w:proofErr w:type="spellEnd"/>
      <w:r w:rsidRPr="00E26ED0">
        <w:rPr>
          <w:b/>
          <w:bCs/>
        </w:rPr>
        <w:t>.</w:t>
      </w:r>
    </w:p>
    <w:p w14:paraId="34892B70" w14:textId="77777777" w:rsidR="00E26ED0" w:rsidRDefault="00E26ED0" w:rsidP="00E26ED0"/>
    <w:p w14:paraId="0D5439F6" w14:textId="77777777" w:rsidR="00E26ED0" w:rsidRDefault="00E26ED0" w:rsidP="00E26ED0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</w:t>
      </w:r>
    </w:p>
    <w:p w14:paraId="734056C6" w14:textId="77777777" w:rsidR="00E26ED0" w:rsidRDefault="00E26ED0" w:rsidP="00E26ED0"/>
    <w:p w14:paraId="064DE3EB" w14:textId="77777777" w:rsidR="00E26ED0" w:rsidRDefault="00E26ED0" w:rsidP="00E26ED0">
      <w:r>
        <w:t xml:space="preserve">Ý </w:t>
      </w:r>
      <w:proofErr w:type="spellStart"/>
      <w:r>
        <w:t>kiến</w:t>
      </w:r>
      <w:proofErr w:type="spellEnd"/>
      <w:r>
        <w:t xml:space="preserve"> ​​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“</w:t>
      </w:r>
      <w:proofErr w:type="spellStart"/>
      <w:r>
        <w:t>ngấm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752D56C1" w14:textId="77777777" w:rsidR="00E26ED0" w:rsidRDefault="00E26ED0" w:rsidP="00E26ED0"/>
    <w:p w14:paraId="676626A4" w14:textId="77777777" w:rsidR="00E26ED0" w:rsidRDefault="00E26ED0" w:rsidP="00E26ED0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“SPUC” (</w:t>
      </w:r>
      <w:proofErr w:type="spellStart"/>
      <w:r>
        <w:t>Hội</w:t>
      </w:r>
      <w:proofErr w:type="spellEnd"/>
      <w:r>
        <w:t xml:space="preserve"> Bảo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),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bời</w:t>
      </w:r>
      <w:proofErr w:type="spellEnd"/>
      <w:r>
        <w:t xml:space="preserve"> (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),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rào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cứng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–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bế</w:t>
      </w:r>
      <w:proofErr w:type="spellEnd"/>
      <w:r>
        <w:t xml:space="preserve"> </w:t>
      </w:r>
      <w:proofErr w:type="spellStart"/>
      <w:r>
        <w:t>tắc</w:t>
      </w:r>
      <w:proofErr w:type="spellEnd"/>
      <w:r>
        <w:t>”.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SPUC lan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này</w:t>
      </w:r>
      <w:proofErr w:type="spellEnd"/>
      <w:r>
        <w:t>).</w:t>
      </w:r>
    </w:p>
    <w:p w14:paraId="54E55D95" w14:textId="77777777" w:rsidR="00E26ED0" w:rsidRDefault="00E26ED0" w:rsidP="00E26ED0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cãi</w:t>
      </w:r>
      <w:proofErr w:type="spellEnd"/>
      <w:r>
        <w:t xml:space="preserve"> gay </w:t>
      </w:r>
      <w:proofErr w:type="spellStart"/>
      <w:r>
        <w:t>gắt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“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vẹt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7E440E91" w14:textId="77777777" w:rsidR="00E26ED0" w:rsidRDefault="00E26ED0" w:rsidP="00E26ED0"/>
    <w:p w14:paraId="13EFD108" w14:textId="77777777" w:rsidR="00E26ED0" w:rsidRDefault="00E26ED0" w:rsidP="00E26ED0">
      <w:r>
        <w:t xml:space="preserve">Ngay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“SPUC” </w:t>
      </w:r>
      <w:proofErr w:type="spellStart"/>
      <w:r>
        <w:t>đọc</w:t>
      </w:r>
      <w:proofErr w:type="spellEnd"/>
      <w:r>
        <w:t xml:space="preserve"> “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vẹt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”,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khốn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.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nên</w:t>
      </w:r>
      <w:proofErr w:type="spellEnd"/>
      <w:r>
        <w:t>:</w:t>
      </w:r>
    </w:p>
    <w:p w14:paraId="7232D939" w14:textId="77777777" w:rsidR="00E26ED0" w:rsidRDefault="00E26ED0" w:rsidP="00E26ED0">
      <w:r>
        <w:t>“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ý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Medjugorje”:</w:t>
      </w:r>
    </w:p>
    <w:p w14:paraId="23C45E30" w14:textId="77777777" w:rsidR="00E26ED0" w:rsidRDefault="00E26ED0" w:rsidP="00E26ED0">
      <w:proofErr w:type="spellStart"/>
      <w:r>
        <w:t>Lúc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>:</w:t>
      </w:r>
    </w:p>
    <w:p w14:paraId="3F5E224B" w14:textId="77777777" w:rsidR="00E26ED0" w:rsidRDefault="00E26ED0" w:rsidP="00E26ED0">
      <w:r>
        <w:t xml:space="preserve">Khi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Thánh Giuse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tin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Hê-rốt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 Chúa </w:t>
      </w:r>
      <w:proofErr w:type="gramStart"/>
      <w:r>
        <w:t>Kitô;</w:t>
      </w:r>
      <w:proofErr w:type="gramEnd"/>
    </w:p>
    <w:p w14:paraId="19565C55" w14:textId="77777777" w:rsidR="00E26ED0" w:rsidRDefault="00E26ED0" w:rsidP="00E26ED0"/>
    <w:p w14:paraId="2120EE7D" w14:textId="77777777" w:rsidR="00E26ED0" w:rsidRDefault="00E26ED0" w:rsidP="00E26ED0"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Hê-rốt</w:t>
      </w:r>
      <w:proofErr w:type="spellEnd"/>
      <w:r>
        <w:t>.</w:t>
      </w:r>
    </w:p>
    <w:p w14:paraId="076A0170" w14:textId="77777777" w:rsidR="00E26ED0" w:rsidRDefault="00E26ED0" w:rsidP="00E26ED0"/>
    <w:p w14:paraId="08C5D8DE" w14:textId="77777777" w:rsidR="00E26ED0" w:rsidRDefault="00E26ED0" w:rsidP="00E26ED0">
      <w:proofErr w:type="spellStart"/>
      <w:r>
        <w:t>Nhưng</w:t>
      </w:r>
      <w:proofErr w:type="spellEnd"/>
      <w:r>
        <w:t>:</w:t>
      </w:r>
    </w:p>
    <w:p w14:paraId="291D7273" w14:textId="77777777" w:rsidR="00E26ED0" w:rsidRDefault="00E26ED0" w:rsidP="00E26ED0"/>
    <w:p w14:paraId="69BC6949" w14:textId="77777777" w:rsidR="00E26ED0" w:rsidRDefault="00E26ED0" w:rsidP="00E26ED0">
      <w:r>
        <w:t xml:space="preserve">Qua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Gia </w:t>
      </w:r>
      <w:proofErr w:type="spellStart"/>
      <w:r>
        <w:t>đến</w:t>
      </w:r>
      <w:proofErr w:type="spellEnd"/>
      <w:r>
        <w:t xml:space="preserve"> Ai </w:t>
      </w:r>
      <w:proofErr w:type="spellStart"/>
      <w:r>
        <w:t>Cập</w:t>
      </w:r>
      <w:proofErr w:type="spellEnd"/>
      <w:r>
        <w:t xml:space="preserve">,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Thánh Giuse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ác</w:t>
      </w:r>
      <w:proofErr w:type="spellEnd"/>
      <w:r>
        <w:t>:</w:t>
      </w:r>
    </w:p>
    <w:p w14:paraId="7C20089B" w14:textId="77777777" w:rsidR="00E26ED0" w:rsidRDefault="00E26ED0" w:rsidP="00E26ED0"/>
    <w:p w14:paraId="73F72282" w14:textId="77777777" w:rsidR="00E26ED0" w:rsidRDefault="00E26ED0" w:rsidP="00E26ED0">
      <w:r>
        <w:t xml:space="preserve">Mang Chén Thánh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Giày</w:t>
      </w:r>
      <w:proofErr w:type="spellEnd"/>
      <w:r>
        <w:t xml:space="preserve"> ở Walsingham,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Thánh Nazareth,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;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rỗng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hoại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Ngài</w:t>
      </w:r>
      <w:proofErr w:type="spellEnd"/>
      <w:r>
        <w:t>.</w:t>
      </w:r>
    </w:p>
    <w:p w14:paraId="6AF3CD56" w14:textId="77777777" w:rsidR="00E26ED0" w:rsidRDefault="00E26ED0" w:rsidP="00E26ED0"/>
    <w:p w14:paraId="26193CAD" w14:textId="77777777" w:rsidR="00E26ED0" w:rsidRDefault="00E26ED0" w:rsidP="00E26ED0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trốn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Ai </w:t>
      </w:r>
      <w:proofErr w:type="spellStart"/>
      <w:r>
        <w:t>Cập</w:t>
      </w:r>
      <w:proofErr w:type="spellEnd"/>
      <w:r>
        <w:t>”.</w:t>
      </w:r>
    </w:p>
    <w:p w14:paraId="313989FF" w14:textId="77777777" w:rsidR="00E26ED0" w:rsidRDefault="00E26ED0" w:rsidP="00E26ED0"/>
    <w:p w14:paraId="076FCA9D" w14:textId="77777777" w:rsidR="00E26ED0" w:rsidRDefault="00E26ED0" w:rsidP="00E26ED0">
      <w:r>
        <w:t xml:space="preserve">Như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Thánh Giuse </w:t>
      </w:r>
      <w:proofErr w:type="spellStart"/>
      <w:r>
        <w:t>đã</w:t>
      </w:r>
      <w:proofErr w:type="spellEnd"/>
      <w:r>
        <w:t xml:space="preserve"> quay </w:t>
      </w:r>
      <w:proofErr w:type="spellStart"/>
      <w:r>
        <w:t>lưng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“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Hê-rốt</w:t>
      </w:r>
      <w:proofErr w:type="spellEnd"/>
      <w:r>
        <w:t xml:space="preserve">”,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ai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ở Walsingham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“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hoại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>”.</w:t>
      </w:r>
    </w:p>
    <w:p w14:paraId="66BCADBE" w14:textId="77777777" w:rsidR="00E26ED0" w:rsidRDefault="00E26ED0" w:rsidP="00E26ED0"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 (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bóc</w:t>
      </w:r>
      <w:proofErr w:type="spellEnd"/>
      <w:r>
        <w:t xml:space="preserve"> </w:t>
      </w:r>
      <w:proofErr w:type="spellStart"/>
      <w:r>
        <w:t>lột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).</w:t>
      </w:r>
    </w:p>
    <w:p w14:paraId="6F624184" w14:textId="77777777" w:rsidR="00E26ED0" w:rsidRDefault="00E26ED0" w:rsidP="00E26ED0"/>
    <w:p w14:paraId="27784995" w14:textId="77777777" w:rsidR="00E26ED0" w:rsidRDefault="00E26ED0" w:rsidP="00E26ED0">
      <w:r>
        <w:t xml:space="preserve">Khi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Cuộc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Kitô,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Thế.</w:t>
      </w:r>
    </w:p>
    <w:p w14:paraId="4CABB0DF" w14:textId="77777777" w:rsidR="00E26ED0" w:rsidRDefault="00E26ED0" w:rsidP="00E26ED0"/>
    <w:p w14:paraId="71AD2962" w14:textId="77777777" w:rsidR="00E26ED0" w:rsidRDefault="00E26ED0" w:rsidP="00E26ED0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Maria”.</w:t>
      </w:r>
    </w:p>
    <w:p w14:paraId="1B1994A8" w14:textId="77777777" w:rsidR="00E26ED0" w:rsidRDefault="00E26ED0" w:rsidP="00E26ED0"/>
    <w:p w14:paraId="3F68B4D7" w14:textId="77777777" w:rsidR="00E26ED0" w:rsidRDefault="00E26ED0" w:rsidP="00E26ED0">
      <w:proofErr w:type="spellStart"/>
      <w:r>
        <w:t>Vì</w:t>
      </w:r>
      <w:proofErr w:type="spellEnd"/>
      <w:r>
        <w:t>:</w:t>
      </w:r>
    </w:p>
    <w:p w14:paraId="2EEE84B5" w14:textId="77777777" w:rsidR="00E26ED0" w:rsidRDefault="00E26ED0" w:rsidP="00E26ED0"/>
    <w:p w14:paraId="0F65DD1D" w14:textId="77777777" w:rsidR="00E26ED0" w:rsidRDefault="00E26ED0" w:rsidP="00E26ED0">
      <w:r>
        <w:t xml:space="preserve">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bạn</w:t>
      </w:r>
      <w:proofErr w:type="spellEnd"/>
    </w:p>
    <w:p w14:paraId="51E04E57" w14:textId="77777777" w:rsidR="00E26ED0" w:rsidRDefault="00E26ED0" w:rsidP="00E26ED0">
      <w:r>
        <w:t xml:space="preserve">Như </w:t>
      </w:r>
      <w:proofErr w:type="spellStart"/>
      <w:r>
        <w:t>bạn</w:t>
      </w:r>
      <w:proofErr w:type="spellEnd"/>
      <w:r>
        <w:t xml:space="preserve"> mong </w:t>
      </w:r>
      <w:proofErr w:type="spellStart"/>
      <w:r>
        <w:t>muốn</w:t>
      </w:r>
      <w:proofErr w:type="spellEnd"/>
    </w:p>
    <w:p w14:paraId="252A5146" w14:textId="77777777" w:rsidR="00E26ED0" w:rsidRDefault="00E26ED0" w:rsidP="00E26ED0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637CB2F5" w14:textId="77777777" w:rsidR="00E26ED0" w:rsidRDefault="00E26ED0" w:rsidP="00E26ED0"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>.</w:t>
      </w:r>
    </w:p>
    <w:p w14:paraId="41EA5A9D" w14:textId="77777777" w:rsidR="00E26ED0" w:rsidRDefault="00E26ED0" w:rsidP="00E26ED0"/>
    <w:p w14:paraId="56A30B4E" w14:textId="77777777" w:rsidR="00E26ED0" w:rsidRDefault="00E26ED0" w:rsidP="00E26ED0"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47F59A1C" w14:textId="77777777" w:rsidR="00E26ED0" w:rsidRDefault="00E26ED0" w:rsidP="00E26ED0"/>
    <w:p w14:paraId="3425F7CB" w14:textId="77777777" w:rsidR="00E26ED0" w:rsidRDefault="00E26ED0" w:rsidP="00E26ED0"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>:</w:t>
      </w:r>
    </w:p>
    <w:p w14:paraId="2F9FF57F" w14:textId="77777777" w:rsidR="00E26ED0" w:rsidRDefault="00E26ED0" w:rsidP="00E26ED0"/>
    <w:p w14:paraId="2699DF4E" w14:textId="77777777" w:rsidR="00E26ED0" w:rsidRDefault="00E26ED0" w:rsidP="00E26ED0">
      <w:proofErr w:type="spellStart"/>
      <w:r>
        <w:t>Cuộc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trốn</w:t>
      </w:r>
      <w:proofErr w:type="spellEnd"/>
      <w:r>
        <w:t xml:space="preserve"> sang Ai </w:t>
      </w:r>
      <w:proofErr w:type="spellStart"/>
      <w:r>
        <w:t>Cập</w:t>
      </w:r>
      <w:proofErr w:type="spellEnd"/>
      <w:r>
        <w:t xml:space="preserve"> -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</w:p>
    <w:p w14:paraId="0D6FD733" w14:textId="781888D3" w:rsidR="00F5290D" w:rsidRDefault="00E26ED0" w:rsidP="00E26ED0">
      <w:r>
        <w:t>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“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trốn</w:t>
      </w:r>
      <w:proofErr w:type="spellEnd"/>
      <w:r>
        <w:t xml:space="preserve"> sang Ai </w:t>
      </w:r>
      <w:proofErr w:type="spellStart"/>
      <w:r>
        <w:t>Cập</w:t>
      </w:r>
      <w:proofErr w:type="spellEnd"/>
      <w:r>
        <w:t xml:space="preserve">”,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>.)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D0"/>
    <w:rsid w:val="001B70FD"/>
    <w:rsid w:val="005076A8"/>
    <w:rsid w:val="009621CF"/>
    <w:rsid w:val="009F1CFE"/>
    <w:rsid w:val="00BF313F"/>
    <w:rsid w:val="00E26ED0"/>
    <w:rsid w:val="00E42CCB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CACE"/>
  <w15:chartTrackingRefBased/>
  <w15:docId w15:val="{4E57B582-FD46-4CAA-BA8F-AEB557B4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E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E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E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E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2026-02-26T16:27:00Z</dcterms:created>
  <dcterms:modified xsi:type="dcterms:W3CDTF">2026-02-26T16:32:00Z</dcterms:modified>
</cp:coreProperties>
</file>