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F401" w14:textId="77777777" w:rsidR="00015969" w:rsidRPr="00015969" w:rsidRDefault="00015969" w:rsidP="00015969">
      <w:pPr>
        <w:rPr>
          <w:b/>
          <w:bCs/>
        </w:rPr>
      </w:pPr>
      <w:r w:rsidRPr="00015969">
        <w:rPr>
          <w:b/>
          <w:bCs/>
        </w:rPr>
        <w:t xml:space="preserve">13. </w:t>
      </w:r>
      <w:proofErr w:type="spellStart"/>
      <w:r w:rsidRPr="00015969">
        <w:rPr>
          <w:b/>
          <w:bCs/>
        </w:rPr>
        <w:t>Sự</w:t>
      </w:r>
      <w:proofErr w:type="spellEnd"/>
      <w:r w:rsidRPr="00015969">
        <w:rPr>
          <w:b/>
          <w:bCs/>
        </w:rPr>
        <w:t xml:space="preserve"> </w:t>
      </w:r>
      <w:proofErr w:type="spellStart"/>
      <w:r w:rsidRPr="00015969">
        <w:rPr>
          <w:b/>
          <w:bCs/>
        </w:rPr>
        <w:t>Hợp</w:t>
      </w:r>
      <w:proofErr w:type="spellEnd"/>
      <w:r w:rsidRPr="00015969">
        <w:rPr>
          <w:b/>
          <w:bCs/>
        </w:rPr>
        <w:t xml:space="preserve"> Nhất</w:t>
      </w:r>
    </w:p>
    <w:p w14:paraId="61308E9F" w14:textId="77777777" w:rsidR="00015969" w:rsidRDefault="00015969" w:rsidP="00015969"/>
    <w:p w14:paraId="1EDC55D0" w14:textId="77777777" w:rsidR="00015969" w:rsidRDefault="00015969" w:rsidP="00015969">
      <w:proofErr w:type="spellStart"/>
      <w:r>
        <w:t>Vài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Sicily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ghé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Cefalau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Duomo (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tòa</w:t>
      </w:r>
      <w:proofErr w:type="spellEnd"/>
      <w:r>
        <w:t>):</w:t>
      </w:r>
    </w:p>
    <w:p w14:paraId="05D4BD32" w14:textId="77777777" w:rsidR="00015969" w:rsidRDefault="00015969" w:rsidP="00015969"/>
    <w:p w14:paraId="4D6AD638" w14:textId="77777777" w:rsidR="00015969" w:rsidRDefault="00015969" w:rsidP="00015969"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Pantokrator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​​ban </w:t>
      </w:r>
      <w:proofErr w:type="spellStart"/>
      <w:r>
        <w:t>phước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. Trong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 Gioan,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Hy </w:t>
      </w:r>
      <w:proofErr w:type="spellStart"/>
      <w:r>
        <w:t>Lạp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Latinh</w:t>
      </w:r>
      <w:proofErr w:type="spellEnd"/>
      <w:r>
        <w:t xml:space="preserve">: "Ta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; ai </w:t>
      </w:r>
      <w:proofErr w:type="spellStart"/>
      <w:r>
        <w:t>theo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>" (</w:t>
      </w:r>
      <w:proofErr w:type="spellStart"/>
      <w:r>
        <w:t>Gioan</w:t>
      </w:r>
      <w:proofErr w:type="spellEnd"/>
      <w:r>
        <w:t xml:space="preserve"> 8:12).</w:t>
      </w:r>
    </w:p>
    <w:p w14:paraId="16A8FEE2" w14:textId="77777777" w:rsidR="00015969" w:rsidRDefault="00015969" w:rsidP="00015969"/>
    <w:p w14:paraId="6C46E417" w14:textId="77777777" w:rsidR="00015969" w:rsidRDefault="00015969" w:rsidP="00015969">
      <w:r>
        <w:t xml:space="preserve">Ở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​​</w:t>
      </w:r>
      <w:proofErr w:type="spellStart"/>
      <w:r>
        <w:t>tiên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. Ở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6A924D6" w14:textId="77777777" w:rsidR="00015969" w:rsidRDefault="00015969" w:rsidP="00015969"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khảm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,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ngai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,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ngai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Hy </w:t>
      </w:r>
      <w:proofErr w:type="spellStart"/>
      <w:r>
        <w:t>Lạp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Latinh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.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khảm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Seraphim.</w:t>
      </w:r>
    </w:p>
    <w:p w14:paraId="51F727E4" w14:textId="77777777" w:rsidR="00015969" w:rsidRDefault="00015969" w:rsidP="00015969"/>
    <w:p w14:paraId="11C2434D" w14:textId="77777777" w:rsidR="00015969" w:rsidRDefault="00015969" w:rsidP="00015969">
      <w:r>
        <w:t xml:space="preserve">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lam,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.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khảm</w:t>
      </w:r>
      <w:proofErr w:type="spellEnd"/>
      <w:r>
        <w:t xml:space="preserve"> Byzantine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ở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Byzantine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19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xảo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Constantinople.</w:t>
      </w:r>
    </w:p>
    <w:p w14:paraId="649CA2E8" w14:textId="77777777" w:rsidR="00015969" w:rsidRDefault="00015969" w:rsidP="00015969"/>
    <w:p w14:paraId="6822987D" w14:textId="77777777" w:rsidR="00015969" w:rsidRDefault="00015969" w:rsidP="00015969">
      <w:r>
        <w:t xml:space="preserve">Đức </w:t>
      </w:r>
      <w:proofErr w:type="spellStart"/>
      <w:r>
        <w:t>Mẹ</w:t>
      </w:r>
      <w:proofErr w:type="spellEnd"/>
      <w:r>
        <w:t xml:space="preserve"> Maria.</w:t>
      </w:r>
    </w:p>
    <w:p w14:paraId="1240D711" w14:textId="77777777" w:rsidR="00015969" w:rsidRDefault="00015969" w:rsidP="00015969"/>
    <w:p w14:paraId="5C8770FB" w14:textId="77777777" w:rsidR="00015969" w:rsidRDefault="00015969" w:rsidP="00015969">
      <w:r>
        <w:t>(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Erik Skramstad)</w:t>
      </w:r>
    </w:p>
    <w:p w14:paraId="530623CD" w14:textId="77777777" w:rsidR="00015969" w:rsidRDefault="00015969" w:rsidP="00015969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ngước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khảm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(</w:t>
      </w:r>
      <w:proofErr w:type="spellStart"/>
      <w:r>
        <w:t>Pantokrator</w:t>
      </w:r>
      <w:proofErr w:type="spellEnd"/>
      <w:r>
        <w:t xml:space="preserve">),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xa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ở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Pantokrator</w:t>
      </w:r>
      <w:proofErr w:type="spellEnd"/>
      <w:r>
        <w:t xml:space="preserve"> ở Corfu.</w:t>
      </w:r>
    </w:p>
    <w:p w14:paraId="2D98486A" w14:textId="77777777" w:rsidR="00015969" w:rsidRDefault="00015969" w:rsidP="00015969"/>
    <w:p w14:paraId="461ED549" w14:textId="77777777" w:rsidR="00015969" w:rsidRDefault="00015969" w:rsidP="00015969">
      <w:r>
        <w:t xml:space="preserve">Như </w:t>
      </w:r>
      <w:proofErr w:type="spellStart"/>
      <w:r>
        <w:t>vậy</w:t>
      </w:r>
      <w:proofErr w:type="spellEnd"/>
      <w:r>
        <w:t xml:space="preserve">, Thiên Chúa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>.</w:t>
      </w:r>
    </w:p>
    <w:p w14:paraId="27E93600" w14:textId="77777777" w:rsidR="00015969" w:rsidRDefault="00015969" w:rsidP="00015969"/>
    <w:p w14:paraId="38C967BB" w14:textId="77777777" w:rsidR="00015969" w:rsidRDefault="00015969" w:rsidP="00015969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Ly:</w:t>
      </w:r>
    </w:p>
    <w:p w14:paraId="219D4096" w14:textId="77777777" w:rsidR="00015969" w:rsidRDefault="00015969" w:rsidP="00015969">
      <w:proofErr w:type="spellStart"/>
      <w:r>
        <w:lastRenderedPageBreak/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(?)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) – Chúa </w:t>
      </w:r>
      <w:proofErr w:type="spellStart"/>
      <w:r>
        <w:t>Kitô</w:t>
      </w:r>
      <w:proofErr w:type="spellEnd"/>
      <w:r>
        <w:t xml:space="preserve"> –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(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>):</w:t>
      </w:r>
    </w:p>
    <w:p w14:paraId="28C37131" w14:textId="77777777" w:rsidR="00015969" w:rsidRDefault="00015969" w:rsidP="00015969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Xót,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.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>.</w:t>
      </w:r>
    </w:p>
    <w:p w14:paraId="6CDA2F34" w14:textId="77777777" w:rsidR="00015969" w:rsidRDefault="00015969" w:rsidP="00015969"/>
    <w:p w14:paraId="0951C5E5" w14:textId="77777777" w:rsidR="00015969" w:rsidRDefault="00015969" w:rsidP="00015969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náo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Tuần) </w:t>
      </w:r>
      <w:proofErr w:type="spellStart"/>
      <w:r>
        <w:t>khi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an.</w:t>
      </w:r>
    </w:p>
    <w:p w14:paraId="21219A2A" w14:textId="77777777" w:rsidR="00015969" w:rsidRDefault="00015969" w:rsidP="00015969"/>
    <w:p w14:paraId="21240B09" w14:textId="77777777" w:rsidR="00015969" w:rsidRDefault="00015969" w:rsidP="00015969">
      <w:r>
        <w:t xml:space="preserve">Thông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”,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qua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Phục Sinh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Thiên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Tuần.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7EC82092" w14:textId="77777777" w:rsidR="00015969" w:rsidRDefault="00015969" w:rsidP="00015969">
      <w:proofErr w:type="spellStart"/>
      <w:r>
        <w:t>Tại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Cana:</w:t>
      </w:r>
    </w:p>
    <w:p w14:paraId="5E968C1B" w14:textId="77777777" w:rsidR="00015969" w:rsidRDefault="00015969" w:rsidP="00015969"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>:</w:t>
      </w:r>
    </w:p>
    <w:p w14:paraId="5089C671" w14:textId="77777777" w:rsidR="00015969" w:rsidRDefault="00015969" w:rsidP="00015969">
      <w:r>
        <w:t>“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thiếu</w:t>
      </w:r>
      <w:proofErr w:type="spellEnd"/>
      <w:r>
        <w:t>.”</w:t>
      </w:r>
    </w:p>
    <w:p w14:paraId="508EC6B3" w14:textId="77777777" w:rsidR="00015969" w:rsidRDefault="00015969" w:rsidP="00015969">
      <w:r>
        <w:t>“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đến</w:t>
      </w:r>
      <w:proofErr w:type="spellEnd"/>
      <w:r>
        <w:t>.”</w:t>
      </w:r>
    </w:p>
    <w:p w14:paraId="10699F37" w14:textId="77777777" w:rsidR="00015969" w:rsidRDefault="00015969" w:rsidP="00015969">
      <w:r>
        <w:t>“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Người.”</w:t>
      </w:r>
    </w:p>
    <w:p w14:paraId="3F0DC0D2" w14:textId="77777777" w:rsidR="00015969" w:rsidRDefault="00015969" w:rsidP="00015969"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>:</w:t>
      </w:r>
    </w:p>
    <w:p w14:paraId="0DAB08D7" w14:textId="77777777" w:rsidR="00015969" w:rsidRDefault="00015969" w:rsidP="00015969"/>
    <w:p w14:paraId="757EDDB2" w14:textId="77777777" w:rsidR="00015969" w:rsidRDefault="00015969" w:rsidP="00015969"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can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Định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(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tôi</w:t>
      </w:r>
      <w:proofErr w:type="spellEnd"/>
      <w:r>
        <w:t>).</w:t>
      </w:r>
    </w:p>
    <w:p w14:paraId="1F0BDB58" w14:textId="77777777" w:rsidR="00015969" w:rsidRDefault="00015969" w:rsidP="00015969"/>
    <w:p w14:paraId="24EA852E" w14:textId="77777777" w:rsidR="00015969" w:rsidRDefault="00015969" w:rsidP="00015969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chu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nhoi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Chúa. </w:t>
      </w:r>
      <w:proofErr w:type="spellStart"/>
      <w:r>
        <w:t>Vì</w:t>
      </w:r>
      <w:proofErr w:type="spellEnd"/>
      <w:r>
        <w:t xml:space="preserve"> Thiên 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Ngài</w:t>
      </w:r>
      <w:proofErr w:type="spellEnd"/>
      <w:r>
        <w:t>,</w:t>
      </w:r>
    </w:p>
    <w:p w14:paraId="5403F0C1" w14:textId="77777777" w:rsidR="00015969" w:rsidRDefault="00015969" w:rsidP="00015969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Gia,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Meggadishkem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(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), </w:t>
      </w:r>
      <w:proofErr w:type="spellStart"/>
      <w:r>
        <w:t>mỉm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lan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</w:t>
      </w:r>
    </w:p>
    <w:p w14:paraId="3637FB0C" w14:textId="77777777" w:rsidR="00015969" w:rsidRDefault="00015969" w:rsidP="00015969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nghìn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xướng</w:t>
      </w:r>
      <w:proofErr w:type="spellEnd"/>
      <w:r>
        <w:t xml:space="preserve">,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07381A93" w14:textId="1CA6DA85" w:rsidR="00F5290D" w:rsidRDefault="00015969" w:rsidP="00015969">
      <w:proofErr w:type="spellStart"/>
      <w:r>
        <w:t>Chẳng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Thiên Chúa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sao?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69"/>
    <w:rsid w:val="00015969"/>
    <w:rsid w:val="001A2617"/>
    <w:rsid w:val="001B70FD"/>
    <w:rsid w:val="005076A8"/>
    <w:rsid w:val="009621CF"/>
    <w:rsid w:val="009F1CFE"/>
    <w:rsid w:val="00B315B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0ADA"/>
  <w15:chartTrackingRefBased/>
  <w15:docId w15:val="{6A56B1F6-3AC8-4A44-A76B-4D9ACAE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3943</Characters>
  <Application>Microsoft Office Word</Application>
  <DocSecurity>0</DocSecurity>
  <Lines>89</Lines>
  <Paragraphs>40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2</cp:revision>
  <dcterms:created xsi:type="dcterms:W3CDTF">2026-03-27T10:15:00Z</dcterms:created>
  <dcterms:modified xsi:type="dcterms:W3CDTF">2026-03-27T10:15:00Z</dcterms:modified>
</cp:coreProperties>
</file>