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674" w14:textId="77777777" w:rsidR="00BC14FA" w:rsidRPr="00BC14FA" w:rsidRDefault="00BC14FA" w:rsidP="00BC14FA">
      <w:pPr>
        <w:rPr>
          <w:b/>
          <w:bCs/>
          <w:sz w:val="28"/>
          <w:szCs w:val="28"/>
        </w:rPr>
      </w:pPr>
      <w:r w:rsidRPr="00BC14FA">
        <w:rPr>
          <w:b/>
          <w:bCs/>
          <w:sz w:val="28"/>
          <w:szCs w:val="28"/>
        </w:rPr>
        <w:t xml:space="preserve">23 Làm </w:t>
      </w:r>
      <w:proofErr w:type="spellStart"/>
      <w:r w:rsidRPr="00BC14FA">
        <w:rPr>
          <w:b/>
          <w:bCs/>
          <w:sz w:val="28"/>
          <w:szCs w:val="28"/>
        </w:rPr>
        <w:t>sao</w:t>
      </w:r>
      <w:proofErr w:type="spellEnd"/>
      <w:r w:rsidRPr="00BC14FA">
        <w:rPr>
          <w:b/>
          <w:bCs/>
          <w:sz w:val="28"/>
          <w:szCs w:val="28"/>
        </w:rPr>
        <w:t xml:space="preserve"> </w:t>
      </w:r>
      <w:proofErr w:type="spellStart"/>
      <w:r w:rsidRPr="00BC14FA">
        <w:rPr>
          <w:b/>
          <w:bCs/>
          <w:sz w:val="28"/>
          <w:szCs w:val="28"/>
        </w:rPr>
        <w:t>tôi</w:t>
      </w:r>
      <w:proofErr w:type="spellEnd"/>
      <w:r w:rsidRPr="00BC14FA">
        <w:rPr>
          <w:b/>
          <w:bCs/>
          <w:sz w:val="28"/>
          <w:szCs w:val="28"/>
        </w:rPr>
        <w:t xml:space="preserve"> </w:t>
      </w:r>
      <w:proofErr w:type="spellStart"/>
      <w:r w:rsidRPr="00BC14FA">
        <w:rPr>
          <w:b/>
          <w:bCs/>
          <w:sz w:val="28"/>
          <w:szCs w:val="28"/>
        </w:rPr>
        <w:t>có</w:t>
      </w:r>
      <w:proofErr w:type="spellEnd"/>
      <w:r w:rsidRPr="00BC14FA">
        <w:rPr>
          <w:b/>
          <w:bCs/>
          <w:sz w:val="28"/>
          <w:szCs w:val="28"/>
        </w:rPr>
        <w:t xml:space="preserve"> </w:t>
      </w:r>
      <w:proofErr w:type="spellStart"/>
      <w:r w:rsidRPr="00BC14FA">
        <w:rPr>
          <w:b/>
          <w:bCs/>
          <w:sz w:val="28"/>
          <w:szCs w:val="28"/>
        </w:rPr>
        <w:t>thể</w:t>
      </w:r>
      <w:proofErr w:type="spellEnd"/>
      <w:r w:rsidRPr="00BC14FA">
        <w:rPr>
          <w:b/>
          <w:bCs/>
          <w:sz w:val="28"/>
          <w:szCs w:val="28"/>
        </w:rPr>
        <w:t xml:space="preserve"> </w:t>
      </w:r>
      <w:proofErr w:type="spellStart"/>
      <w:r w:rsidRPr="00BC14FA">
        <w:rPr>
          <w:b/>
          <w:bCs/>
          <w:sz w:val="28"/>
          <w:szCs w:val="28"/>
        </w:rPr>
        <w:t>yêu</w:t>
      </w:r>
      <w:proofErr w:type="spellEnd"/>
      <w:r w:rsidRPr="00BC14FA">
        <w:rPr>
          <w:b/>
          <w:bCs/>
          <w:sz w:val="28"/>
          <w:szCs w:val="28"/>
        </w:rPr>
        <w:t xml:space="preserve"> Chúa?</w:t>
      </w:r>
    </w:p>
    <w:p w14:paraId="35F96D0F" w14:textId="77777777" w:rsidR="00BC14FA" w:rsidRDefault="00BC14FA" w:rsidP="00BC14FA"/>
    <w:p w14:paraId="3CD9A5C7" w14:textId="77777777" w:rsidR="00BC14FA" w:rsidRDefault="00BC14FA" w:rsidP="00BC14FA"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cha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04B98828" w14:textId="77777777" w:rsidR="00BC14FA" w:rsidRDefault="00BC14FA" w:rsidP="00BC14FA"/>
    <w:p w14:paraId="5CA9173C" w14:textId="77777777" w:rsidR="00BC14FA" w:rsidRDefault="00BC14FA" w:rsidP="00BC14FA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Chúa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- hay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?</w:t>
      </w:r>
    </w:p>
    <w:p w14:paraId="5DED352F" w14:textId="77777777" w:rsidR="00BC14FA" w:rsidRDefault="00BC14FA" w:rsidP="00BC14FA"/>
    <w:p w14:paraId="701E247D" w14:textId="77777777" w:rsidR="00BC14FA" w:rsidRDefault="00BC14FA" w:rsidP="00BC14FA"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4F6AB623" w14:textId="77777777" w:rsidR="00BC14FA" w:rsidRDefault="00BC14FA" w:rsidP="00BC14FA"/>
    <w:p w14:paraId="4BDA37C1" w14:textId="77777777" w:rsidR="00BC14FA" w:rsidRDefault="00BC14FA" w:rsidP="00BC14FA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Chúa Kitô,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Chà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</w:p>
    <w:p w14:paraId="0D99B531" w14:textId="77777777" w:rsidR="00BC14FA" w:rsidRDefault="00BC14FA" w:rsidP="00BC14FA">
      <w:proofErr w:type="spellStart"/>
      <w:r>
        <w:t>đã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hăng</w:t>
      </w:r>
      <w:proofErr w:type="spellEnd"/>
      <w:r>
        <w:t xml:space="preserve"> </w:t>
      </w:r>
      <w:proofErr w:type="spellStart"/>
      <w:r>
        <w:t>hái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lừa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>,</w:t>
      </w:r>
    </w:p>
    <w:p w14:paraId="5CC8D69D" w14:textId="77777777" w:rsidR="00BC14FA" w:rsidRDefault="00BC14FA" w:rsidP="00BC14FA">
      <w:proofErr w:type="spellStart"/>
      <w:r>
        <w:t>một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1FDE3F9F" w14:textId="77777777" w:rsidR="00BC14FA" w:rsidRDefault="00BC14FA" w:rsidP="00BC14FA">
      <w:proofErr w:type="spellStart"/>
      <w:r>
        <w:t>noi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'Con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Sáng'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</w:p>
    <w:p w14:paraId="2C3B7088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7F58ECF7" w14:textId="77777777" w:rsidR="00BC14FA" w:rsidRDefault="00BC14FA" w:rsidP="00BC14FA"/>
    <w:p w14:paraId="1187BE96" w14:textId="77777777" w:rsidR="00BC14FA" w:rsidRDefault="00BC14FA" w:rsidP="00BC14FA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Tim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1FA747E7" w14:textId="77777777" w:rsidR="00BC14FA" w:rsidRDefault="00BC14FA" w:rsidP="00BC14FA"/>
    <w:p w14:paraId="6F7E205D" w14:textId="77777777" w:rsidR="00BC14FA" w:rsidRDefault="00BC14FA" w:rsidP="00BC14FA">
      <w:r>
        <w:t xml:space="preserve">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Thánh Maximillian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Thánh Louis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</w:p>
    <w:p w14:paraId="54AC7982" w14:textId="77777777" w:rsidR="00BC14FA" w:rsidRDefault="00BC14FA" w:rsidP="00BC14FA"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Maximillian </w:t>
      </w:r>
      <w:proofErr w:type="spellStart"/>
      <w:r>
        <w:t>coi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77BE5574" w14:textId="77777777" w:rsidR="00BC14FA" w:rsidRDefault="00BC14FA" w:rsidP="00BC14FA"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;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BE12C30" w14:textId="77777777" w:rsidR="00BC14FA" w:rsidRDefault="00BC14FA" w:rsidP="00BC14FA"/>
    <w:p w14:paraId="686920C0" w14:textId="77777777" w:rsidR="00BC14FA" w:rsidRDefault="00BC14FA" w:rsidP="00BC14FA">
      <w:r>
        <w:t xml:space="preserve">Ở Lourdes,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p w14:paraId="241A547F" w14:textId="77777777" w:rsidR="00BC14FA" w:rsidRDefault="00BC14FA" w:rsidP="00BC14FA"/>
    <w:p w14:paraId="21285173" w14:textId="77777777" w:rsidR="00BC14FA" w:rsidRDefault="00BC14FA" w:rsidP="00BC14FA">
      <w:r>
        <w:t>Merci a:</w:t>
      </w:r>
    </w:p>
    <w:p w14:paraId="22C95CEE" w14:textId="77777777" w:rsidR="00BC14FA" w:rsidRDefault="00BC14FA" w:rsidP="00BC14FA"/>
    <w:p w14:paraId="21FEDA20" w14:textId="77777777" w:rsidR="00BC14FA" w:rsidRDefault="00BC14FA" w:rsidP="00BC14FA">
      <w:r>
        <w:t xml:space="preserve">‘Soy Era </w:t>
      </w:r>
      <w:proofErr w:type="spellStart"/>
      <w:r>
        <w:t>Inunaculada</w:t>
      </w:r>
      <w:proofErr w:type="spellEnd"/>
      <w:r>
        <w:t xml:space="preserve"> Concepcio.’</w:t>
      </w:r>
    </w:p>
    <w:p w14:paraId="4902B1ED" w14:textId="77777777" w:rsidR="00BC14FA" w:rsidRDefault="00BC14FA" w:rsidP="00BC14FA"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p w14:paraId="0770A2B3" w14:textId="77777777" w:rsidR="00BC14FA" w:rsidRDefault="00BC14FA" w:rsidP="00BC14FA"/>
    <w:p w14:paraId="071E5917" w14:textId="77777777" w:rsidR="00BC14FA" w:rsidRDefault="00BC14FA" w:rsidP="00BC14FA">
      <w:r>
        <w:t xml:space="preserve">Liệu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Mẹ</w:t>
      </w:r>
      <w:proofErr w:type="spellEnd"/>
      <w:r>
        <w:t>?</w:t>
      </w:r>
    </w:p>
    <w:p w14:paraId="324C7357" w14:textId="77777777" w:rsidR="00BC14FA" w:rsidRDefault="00BC14FA" w:rsidP="00BC14FA">
      <w:r>
        <w:lastRenderedPageBreak/>
        <w:t>—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ở Fatima,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>,</w:t>
      </w:r>
    </w:p>
    <w:p w14:paraId="39F19BFC" w14:textId="77777777" w:rsidR="00BC14FA" w:rsidRDefault="00BC14FA" w:rsidP="00BC14FA"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04F9E20D" w14:textId="77777777" w:rsidR="00BC14FA" w:rsidRDefault="00BC14FA" w:rsidP="00BC14FA"/>
    <w:p w14:paraId="0161B57D" w14:textId="77777777" w:rsidR="00BC14FA" w:rsidRDefault="00BC14FA" w:rsidP="00BC14FA">
      <w:r>
        <w:t xml:space="preserve">Ở Walsingham, </w:t>
      </w:r>
      <w:proofErr w:type="spellStart"/>
      <w:r>
        <w:t>khi</w:t>
      </w:r>
      <w:proofErr w:type="spellEnd"/>
      <w:r>
        <w:t xml:space="preserve"> Cha ‘C’ </w:t>
      </w:r>
      <w:proofErr w:type="spellStart"/>
      <w:r>
        <w:t>thốt</w:t>
      </w:r>
      <w:proofErr w:type="spellEnd"/>
      <w:r>
        <w:t xml:space="preserve"> </w:t>
      </w:r>
      <w:proofErr w:type="spellStart"/>
      <w:r>
        <w:t>lên</w:t>
      </w:r>
      <w:proofErr w:type="spellEnd"/>
      <w:r>
        <w:t>:</w:t>
      </w:r>
    </w:p>
    <w:p w14:paraId="1C7C28B2" w14:textId="77777777" w:rsidR="00BC14FA" w:rsidRDefault="00BC14FA" w:rsidP="00BC14FA"/>
    <w:p w14:paraId="6231F58D" w14:textId="77777777" w:rsidR="00BC14FA" w:rsidRDefault="00BC14FA" w:rsidP="00BC14FA">
      <w:r>
        <w:t>‘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!’ -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31A6131A" w14:textId="77777777" w:rsidR="00BC14FA" w:rsidRDefault="00BC14FA" w:rsidP="00BC14FA">
      <w:r>
        <w:t xml:space="preserve">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>,</w:t>
      </w:r>
    </w:p>
    <w:p w14:paraId="4B37ABC1" w14:textId="77777777" w:rsidR="00BC14FA" w:rsidRDefault="00BC14FA" w:rsidP="00BC14FA"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31C4E6C0" w14:textId="77777777" w:rsidR="00BC14FA" w:rsidRDefault="00BC14FA" w:rsidP="00BC14FA"/>
    <w:p w14:paraId="69D53335" w14:textId="77777777" w:rsidR="00BC14FA" w:rsidRDefault="00BC14FA" w:rsidP="00BC14FA">
      <w:proofErr w:type="spellStart"/>
      <w:r>
        <w:t>Vào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Năm </w:t>
      </w:r>
      <w:proofErr w:type="spellStart"/>
      <w:r>
        <w:t>ngày</w:t>
      </w:r>
      <w:proofErr w:type="spellEnd"/>
      <w:r>
        <w:t xml:space="preserve"> 20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2016,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du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Litva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này</w:t>
      </w:r>
      <w:proofErr w:type="spellEnd"/>
    </w:p>
    <w:p w14:paraId="331A61D4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ở Litva…</w:t>
      </w:r>
    </w:p>
    <w:p w14:paraId="1627D93C" w14:textId="77777777" w:rsidR="00BC14FA" w:rsidRDefault="00BC14FA" w:rsidP="00BC14FA"/>
    <w:p w14:paraId="11C596C3" w14:textId="77777777" w:rsidR="00BC14FA" w:rsidRDefault="00BC14FA" w:rsidP="00BC14FA">
      <w:r>
        <w:t>“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</w:p>
    <w:p w14:paraId="643560A6" w14:textId="77777777" w:rsidR="00BC14FA" w:rsidRDefault="00BC14FA" w:rsidP="00BC14FA">
      <w:proofErr w:type="spellStart"/>
      <w:r>
        <w:t>rất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14:paraId="6EC9A7C7" w14:textId="77777777" w:rsidR="00BC14FA" w:rsidRDefault="00BC14FA" w:rsidP="00BC14FA"/>
    <w:p w14:paraId="49367793" w14:textId="77777777" w:rsidR="00BC14FA" w:rsidRDefault="00BC14FA" w:rsidP="00BC14FA">
      <w:proofErr w:type="spellStart"/>
      <w:r>
        <w:t>Tôi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ở Litva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49962D06" w14:textId="77777777" w:rsidR="00BC14FA" w:rsidRDefault="00BC14FA" w:rsidP="00BC14FA"/>
    <w:p w14:paraId="214A2B3A" w14:textId="77777777" w:rsidR="00BC14FA" w:rsidRDefault="00BC14FA" w:rsidP="00BC14FA">
      <w:r>
        <w:t>“</w:t>
      </w:r>
      <w:proofErr w:type="spellStart"/>
      <w:r>
        <w:t>Vâng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35692710" w14:textId="77777777" w:rsidR="00BC14FA" w:rsidRDefault="00BC14FA" w:rsidP="00BC14FA"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hơn</w:t>
      </w:r>
      <w:proofErr w:type="spellEnd"/>
      <w:r>
        <w:t>”:</w:t>
      </w:r>
    </w:p>
    <w:p w14:paraId="1E0C663C" w14:textId="77777777" w:rsidR="00BC14FA" w:rsidRDefault="00BC14FA" w:rsidP="00BC14FA">
      <w:r>
        <w:t xml:space="preserve">Khi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5CBAC1F8" w14:textId="77777777" w:rsidR="00BC14FA" w:rsidRDefault="00BC14FA" w:rsidP="00BC14FA"/>
    <w:p w14:paraId="03B02D73" w14:textId="77777777" w:rsidR="00BC14FA" w:rsidRDefault="00BC14FA" w:rsidP="00BC14FA">
      <w:r>
        <w:t>SỰ HIỆN RA CỦA ĐỨC MẸ ĐỒNG TRINH</w:t>
      </w:r>
    </w:p>
    <w:p w14:paraId="18CC4CE7" w14:textId="77777777" w:rsidR="00BC14FA" w:rsidRDefault="00BC14FA" w:rsidP="00BC14FA">
      <w:r>
        <w:t>SILUVA, LITHUANIA</w:t>
      </w:r>
    </w:p>
    <w:p w14:paraId="70AEEF44" w14:textId="77777777" w:rsidR="00BC14FA" w:rsidRDefault="00BC14FA" w:rsidP="00BC14FA"/>
    <w:p w14:paraId="021DEA22" w14:textId="77777777" w:rsidR="00BC14FA" w:rsidRDefault="00BC14FA" w:rsidP="00BC14FA"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Trinh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1608 </w:t>
      </w:r>
      <w:proofErr w:type="spellStart"/>
      <w:r>
        <w:t>hoặc</w:t>
      </w:r>
      <w:proofErr w:type="spellEnd"/>
      <w:r>
        <w:t xml:space="preserve"> 1612.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nức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cậu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Siluva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Calvin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Solomon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hỏi</w:t>
      </w:r>
      <w:proofErr w:type="spellEnd"/>
      <w:r>
        <w:t>: "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?"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: "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phượng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cày</w:t>
      </w:r>
      <w:proofErr w:type="spellEnd"/>
      <w:r>
        <w:t xml:space="preserve"> </w:t>
      </w:r>
      <w:proofErr w:type="spellStart"/>
      <w:r>
        <w:t>cấy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gieo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."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tà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lan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. Theo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lastRenderedPageBreak/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mù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báu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. Khi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ta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50ABD984" w14:textId="77777777" w:rsidR="00BC14FA" w:rsidRDefault="00BC14FA" w:rsidP="00BC14FA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ở Châu </w:t>
      </w:r>
      <w:proofErr w:type="spellStart"/>
      <w:r>
        <w:t>Âu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6BC47B83" w14:textId="77777777" w:rsidR="00BC14FA" w:rsidRDefault="00BC14FA" w:rsidP="00BC14FA"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</w:p>
    <w:p w14:paraId="6BC34A45" w14:textId="77777777" w:rsidR="00BC14FA" w:rsidRDefault="00BC14FA" w:rsidP="00BC14FA">
      <w:proofErr w:type="spellStart"/>
      <w:r>
        <w:t>đã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Chén Thánh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'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 ở Walsingham'. “NƯỚC MẮT CỦA MẸ MARIA”.</w:t>
      </w:r>
    </w:p>
    <w:p w14:paraId="3E0538AB" w14:textId="77777777" w:rsidR="00BC14FA" w:rsidRDefault="00BC14FA" w:rsidP="00BC14FA"/>
    <w:p w14:paraId="695BDED8" w14:textId="77777777" w:rsidR="00BC14FA" w:rsidRDefault="00BC14FA" w:rsidP="00BC14FA">
      <w:r>
        <w:t xml:space="preserve">Khi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tôi</w:t>
      </w:r>
      <w:proofErr w:type="spellEnd"/>
    </w:p>
    <w:p w14:paraId="048105CD" w14:textId="77777777" w:rsidR="00BC14FA" w:rsidRDefault="00BC14FA" w:rsidP="00BC14FA">
      <w:proofErr w:type="spellStart"/>
      <w:r>
        <w:t>thường</w:t>
      </w:r>
      <w:proofErr w:type="spellEnd"/>
      <w:r>
        <w:t xml:space="preserve"> </w:t>
      </w:r>
      <w:proofErr w:type="spellStart"/>
      <w:r>
        <w:t>nói</w:t>
      </w:r>
      <w:proofErr w:type="spellEnd"/>
      <w:r>
        <w:t>: “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”,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4C82A37" w14:textId="77777777" w:rsidR="00BC14FA" w:rsidRDefault="00BC14FA" w:rsidP="00BC14FA"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ở Lourdes.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6E086847" w14:textId="77777777" w:rsidR="00BC14FA" w:rsidRDefault="00BC14FA" w:rsidP="00BC14FA"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>—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con </w:t>
      </w:r>
      <w:proofErr w:type="spellStart"/>
      <w:r>
        <w:t>lúc</w:t>
      </w:r>
      <w:proofErr w:type="spellEnd"/>
      <w:r>
        <w:t xml:space="preserve"> con</w:t>
      </w:r>
    </w:p>
    <w:p w14:paraId="53956600" w14:textId="77777777" w:rsidR="00BC14FA" w:rsidRDefault="00BC14FA" w:rsidP="00BC14FA">
      <w:proofErr w:type="spellStart"/>
      <w:r>
        <w:t>khoảng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tuổi</w:t>
      </w:r>
      <w:proofErr w:type="spellEnd"/>
      <w:r>
        <w:t>—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con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</w:p>
    <w:p w14:paraId="2576F1BB" w14:textId="77777777" w:rsidR="00BC14FA" w:rsidRDefault="00BC14FA" w:rsidP="00BC14FA">
      <w:proofErr w:type="spellStart"/>
      <w:r>
        <w:t>quanh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5F2463B4" w14:textId="77777777" w:rsidR="00BC14FA" w:rsidRDefault="00BC14FA" w:rsidP="00BC14FA">
      <w:r>
        <w:t xml:space="preserve">“Con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”.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</w:p>
    <w:p w14:paraId="1211E941" w14:textId="77777777" w:rsidR="00BC14FA" w:rsidRDefault="00BC14FA" w:rsidP="00BC14FA">
      <w:proofErr w:type="spellStart"/>
      <w:r>
        <w:t>các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Silvanus -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</w:p>
    <w:p w14:paraId="542E1590" w14:textId="77777777" w:rsidR="00BC14FA" w:rsidRDefault="00BC14FA" w:rsidP="00BC14FA"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Maximillian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>:</w:t>
      </w:r>
    </w:p>
    <w:p w14:paraId="06FE22F0" w14:textId="77777777" w:rsidR="00BC14FA" w:rsidRDefault="00BC14FA" w:rsidP="00BC14FA"/>
    <w:p w14:paraId="5E8EFAB2" w14:textId="77777777" w:rsidR="00BC14FA" w:rsidRDefault="00BC14FA" w:rsidP="00BC14FA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</w:p>
    <w:p w14:paraId="2E3470A2" w14:textId="77777777" w:rsidR="00BC14FA" w:rsidRDefault="00BC14FA" w:rsidP="00BC14FA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</w:p>
    <w:p w14:paraId="2CD1B4E5" w14:textId="77777777" w:rsidR="00BC14FA" w:rsidRDefault="00BC14FA" w:rsidP="00BC14FA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041577F5" w14:textId="77777777" w:rsidR="00BC14FA" w:rsidRDefault="00BC14FA" w:rsidP="00BC14FA"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</w:p>
    <w:p w14:paraId="46A79F69" w14:textId="77777777" w:rsidR="00BC14FA" w:rsidRDefault="00BC14FA" w:rsidP="00BC14FA">
      <w:proofErr w:type="spellStart"/>
      <w:r>
        <w:t>Để</w:t>
      </w:r>
      <w:proofErr w:type="spellEnd"/>
      <w:r>
        <w:t>:</w:t>
      </w:r>
    </w:p>
    <w:p w14:paraId="279B5BD5" w14:textId="77777777" w:rsidR="00BC14FA" w:rsidRDefault="00BC14FA" w:rsidP="00BC14FA"/>
    <w:p w14:paraId="0E1EC84F" w14:textId="77777777" w:rsidR="00BC14FA" w:rsidRDefault="00BC14FA" w:rsidP="00BC14FA"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14:paraId="4DF72E94" w14:textId="77777777" w:rsidR="00BC14FA" w:rsidRDefault="00BC14FA" w:rsidP="00BC14FA">
      <w:r>
        <w:t xml:space="preserve">Theo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</w:p>
    <w:p w14:paraId="1EC2C03B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</w:p>
    <w:p w14:paraId="30555075" w14:textId="77777777" w:rsidR="00BC14FA" w:rsidRDefault="00BC14FA" w:rsidP="00BC14FA">
      <w:r>
        <w:t xml:space="preserve">Hay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</w:p>
    <w:p w14:paraId="53FC54BF" w14:textId="77777777" w:rsidR="00BC14FA" w:rsidRDefault="00BC14FA" w:rsidP="00BC14FA"/>
    <w:p w14:paraId="124BFEBA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0877E929" w14:textId="77777777" w:rsidR="00BC14FA" w:rsidRDefault="00BC14FA" w:rsidP="00BC14FA"/>
    <w:p w14:paraId="7B387739" w14:textId="77777777" w:rsidR="00BC14FA" w:rsidRDefault="00BC14FA" w:rsidP="00BC14FA">
      <w:proofErr w:type="spellStart"/>
      <w:r>
        <w:lastRenderedPageBreak/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4042C1CA" w14:textId="77777777" w:rsidR="00BC14FA" w:rsidRDefault="00BC14FA" w:rsidP="00BC14FA"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5C11346E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</w:p>
    <w:p w14:paraId="1B1535D5" w14:textId="77777777" w:rsidR="00BC14FA" w:rsidRDefault="00BC14FA" w:rsidP="00BC14FA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17BEE600" w14:textId="77777777" w:rsidR="00BC14FA" w:rsidRDefault="00BC14FA" w:rsidP="00BC14FA"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118A5BA1" w14:textId="77777777" w:rsidR="00BC14FA" w:rsidRDefault="00BC14FA" w:rsidP="00BC14FA"/>
    <w:p w14:paraId="03E9E9DD" w14:textId="77777777" w:rsidR="00BC14FA" w:rsidRDefault="00BC14FA" w:rsidP="00BC14FA">
      <w:r>
        <w:t xml:space="preserve">Khi chia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3FBD6381" w14:textId="77777777" w:rsidR="00BC14FA" w:rsidRDefault="00BC14FA" w:rsidP="00BC14FA">
      <w:r>
        <w:t xml:space="preserve">Lithuania,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>:</w:t>
      </w:r>
    </w:p>
    <w:p w14:paraId="5F9F29BF" w14:textId="77777777" w:rsidR="00BC14FA" w:rsidRDefault="00BC14FA" w:rsidP="00BC14FA"/>
    <w:p w14:paraId="78117513" w14:textId="77777777" w:rsidR="00BC14FA" w:rsidRDefault="00BC14FA" w:rsidP="00BC14FA">
      <w:r>
        <w:t>‘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Chén Thánh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</w:p>
    <w:p w14:paraId="50C5614C" w14:textId="77777777" w:rsidR="00BC14FA" w:rsidRDefault="00BC14FA" w:rsidP="00BC14FA">
      <w:proofErr w:type="spellStart"/>
      <w:r>
        <w:t>để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</w:t>
      </w:r>
    </w:p>
    <w:p w14:paraId="3F328324" w14:textId="77777777" w:rsidR="00BC14FA" w:rsidRDefault="00BC14FA" w:rsidP="00BC14FA">
      <w:r>
        <w:t>Silvanus, Lithuania:</w:t>
      </w:r>
    </w:p>
    <w:p w14:paraId="0FDDD073" w14:textId="77777777" w:rsidR="00BC14FA" w:rsidRDefault="00BC14FA" w:rsidP="00BC14FA"/>
    <w:p w14:paraId="4B92937C" w14:textId="77777777" w:rsidR="00BC14FA" w:rsidRDefault="00BC14FA" w:rsidP="00BC14FA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</w:p>
    <w:p w14:paraId="5130CF5E" w14:textId="77777777" w:rsidR="00BC14FA" w:rsidRDefault="00BC14FA" w:rsidP="00BC14FA"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58902263" w14:textId="77777777" w:rsidR="00BC14FA" w:rsidRDefault="00BC14FA" w:rsidP="00BC14FA"/>
    <w:p w14:paraId="2C84169E" w14:textId="77777777" w:rsidR="00BC14FA" w:rsidRDefault="00BC14FA" w:rsidP="00BC14FA"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62647F64" w14:textId="77777777" w:rsidR="00BC14FA" w:rsidRDefault="00BC14FA" w:rsidP="00BC14FA"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447810EB" w14:textId="77777777" w:rsidR="00BC14FA" w:rsidRDefault="00BC14FA" w:rsidP="00BC14FA"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4D2DEF4C" w14:textId="77777777" w:rsidR="00BC14FA" w:rsidRDefault="00BC14FA" w:rsidP="00BC14FA"/>
    <w:p w14:paraId="76420DF9" w14:textId="77777777" w:rsidR="00BC14FA" w:rsidRDefault="00BC14FA" w:rsidP="00BC14FA">
      <w:r>
        <w:t>Amen</w:t>
      </w:r>
    </w:p>
    <w:p w14:paraId="5F1F01B7" w14:textId="77777777" w:rsidR="00BC14FA" w:rsidRDefault="00BC14FA" w:rsidP="00BC14FA"/>
    <w:p w14:paraId="4391B7DA" w14:textId="77777777" w:rsidR="00BC14FA" w:rsidRDefault="00BC14FA" w:rsidP="00BC14FA">
      <w:r>
        <w:t xml:space="preserve">Khi con </w:t>
      </w:r>
      <w:proofErr w:type="spellStart"/>
      <w:r>
        <w:t>quỳ</w:t>
      </w:r>
      <w:proofErr w:type="spellEnd"/>
      <w:r>
        <w:t xml:space="preserve"> </w:t>
      </w:r>
      <w:proofErr w:type="spellStart"/>
      <w:r>
        <w:t>gối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Chúa</w:t>
      </w:r>
    </w:p>
    <w:p w14:paraId="4846EF07" w14:textId="77777777" w:rsidR="00BC14FA" w:rsidRDefault="00BC14FA" w:rsidP="00BC14FA">
      <w:r>
        <w:t xml:space="preserve">Khi con </w:t>
      </w:r>
      <w:proofErr w:type="spellStart"/>
      <w:r>
        <w:t>quỳ</w:t>
      </w:r>
      <w:proofErr w:type="spellEnd"/>
      <w:r>
        <w:t xml:space="preserve"> </w:t>
      </w:r>
      <w:proofErr w:type="spellStart"/>
      <w:r>
        <w:t>gối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Chúa,</w:t>
      </w:r>
    </w:p>
    <w:p w14:paraId="644CA84C" w14:textId="77777777" w:rsidR="00BC14FA" w:rsidRDefault="00BC14FA" w:rsidP="00BC14FA">
      <w:r>
        <w:t xml:space="preserve">Khi con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>,</w:t>
      </w:r>
    </w:p>
    <w:p w14:paraId="6BE153C2" w14:textId="77777777" w:rsidR="00BC14FA" w:rsidRDefault="00BC14FA" w:rsidP="00BC14FA">
      <w:r>
        <w:t xml:space="preserve">Xin Chúa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nay,</w:t>
      </w:r>
    </w:p>
    <w:p w14:paraId="3E5725C0" w14:textId="77777777" w:rsidR="00BC14FA" w:rsidRDefault="00BC14FA" w:rsidP="00BC14FA">
      <w:proofErr w:type="spellStart"/>
      <w:r>
        <w:t>và</w:t>
      </w:r>
      <w:proofErr w:type="spellEnd"/>
      <w:r>
        <w:t xml:space="preserve"> </w:t>
      </w:r>
      <w:proofErr w:type="spellStart"/>
      <w:r>
        <w:t>lấp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304FFC5C" w14:textId="77777777" w:rsidR="00BC14FA" w:rsidRDefault="00BC14FA" w:rsidP="00BC14FA"/>
    <w:p w14:paraId="07912573" w14:textId="77777777" w:rsidR="00BC14FA" w:rsidRDefault="00BC14FA" w:rsidP="00BC14FA">
      <w:proofErr w:type="spellStart"/>
      <w:r>
        <w:t>Điệp</w:t>
      </w:r>
      <w:proofErr w:type="spellEnd"/>
      <w:r>
        <w:t xml:space="preserve"> </w:t>
      </w:r>
      <w:proofErr w:type="spellStart"/>
      <w:r>
        <w:t>khúc</w:t>
      </w:r>
      <w:proofErr w:type="spellEnd"/>
      <w:r>
        <w:t>:</w:t>
      </w:r>
    </w:p>
    <w:p w14:paraId="66565FF4" w14:textId="77777777" w:rsidR="00BC14FA" w:rsidRDefault="00BC14FA" w:rsidP="00BC14FA">
      <w:r>
        <w:t>Ave Maria,</w:t>
      </w:r>
    </w:p>
    <w:p w14:paraId="7CEB7191" w14:textId="1AABEFCE" w:rsidR="00F5290D" w:rsidRDefault="00BC14FA" w:rsidP="00BC14FA">
      <w:r>
        <w:lastRenderedPageBreak/>
        <w:t>Gratia plena,</w:t>
      </w:r>
    </w:p>
    <w:p w14:paraId="2A4A8771" w14:textId="77777777" w:rsidR="00BC14FA" w:rsidRDefault="00BC14FA" w:rsidP="00BC14FA">
      <w:r>
        <w:t>Dominus tecum,</w:t>
      </w:r>
    </w:p>
    <w:p w14:paraId="083AC6A2" w14:textId="77777777" w:rsidR="00BC14FA" w:rsidRDefault="00BC14FA" w:rsidP="00BC14FA">
      <w:r>
        <w:t xml:space="preserve">Benedicta </w:t>
      </w:r>
      <w:proofErr w:type="spellStart"/>
      <w:r>
        <w:t>tu.</w:t>
      </w:r>
      <w:proofErr w:type="spellEnd"/>
    </w:p>
    <w:p w14:paraId="51E2E8C7" w14:textId="77777777" w:rsidR="00BC14FA" w:rsidRDefault="00BC14FA" w:rsidP="00BC14FA"/>
    <w:p w14:paraId="0908EF6A" w14:textId="77777777" w:rsidR="00BC14FA" w:rsidRDefault="00BC14FA" w:rsidP="00BC14FA"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, con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36D5762C" w14:textId="77777777" w:rsidR="00BC14FA" w:rsidRDefault="00BC14FA" w:rsidP="00BC14FA">
      <w:proofErr w:type="spellStart"/>
      <w:r>
        <w:t>Mọi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36234675" w14:textId="77777777" w:rsidR="00BC14FA" w:rsidRDefault="00BC14FA" w:rsidP="00BC14FA"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</w:t>
      </w:r>
    </w:p>
    <w:p w14:paraId="0252D37E" w14:textId="77777777" w:rsidR="00BC14FA" w:rsidRDefault="00BC14FA" w:rsidP="00BC14FA"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Chúa </w:t>
      </w:r>
      <w:proofErr w:type="spellStart"/>
      <w:r>
        <w:t>của</w:t>
      </w:r>
      <w:proofErr w:type="spellEnd"/>
      <w:r>
        <w:t xml:space="preserve"> con.</w:t>
      </w:r>
    </w:p>
    <w:p w14:paraId="3E884C36" w14:textId="77777777" w:rsidR="00BC14FA" w:rsidRDefault="00BC14FA" w:rsidP="00BC14FA"/>
    <w:p w14:paraId="0DE07962" w14:textId="77777777" w:rsidR="00BC14FA" w:rsidRDefault="00BC14FA" w:rsidP="00BC14FA">
      <w:r>
        <w:t>(</w:t>
      </w:r>
      <w:proofErr w:type="spellStart"/>
      <w:r>
        <w:t>Lặp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điệp</w:t>
      </w:r>
      <w:proofErr w:type="spellEnd"/>
      <w:r>
        <w:t xml:space="preserve"> </w:t>
      </w:r>
      <w:proofErr w:type="spellStart"/>
      <w:r>
        <w:t>khúc</w:t>
      </w:r>
      <w:proofErr w:type="spellEnd"/>
      <w:r>
        <w:t>)</w:t>
      </w:r>
    </w:p>
    <w:p w14:paraId="779D4CD6" w14:textId="77777777" w:rsidR="00BC14FA" w:rsidRDefault="00BC14FA" w:rsidP="00BC14FA"/>
    <w:p w14:paraId="68999C56" w14:textId="77777777" w:rsidR="00BC14FA" w:rsidRDefault="00BC14FA" w:rsidP="00BC14FA">
      <w:r>
        <w:t xml:space="preserve">Khi con </w:t>
      </w:r>
      <w:proofErr w:type="spellStart"/>
      <w:r>
        <w:t>quỳ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680F6CFA" w14:textId="77777777" w:rsidR="00BC14FA" w:rsidRDefault="00BC14FA" w:rsidP="00BC14FA">
      <w:proofErr w:type="spellStart"/>
      <w:r>
        <w:t>Và</w:t>
      </w:r>
      <w:proofErr w:type="spellEnd"/>
      <w:r>
        <w:t xml:space="preserve"> con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,</w:t>
      </w:r>
    </w:p>
    <w:p w14:paraId="32D49594" w14:textId="77777777" w:rsidR="00BC14FA" w:rsidRDefault="00BC14FA" w:rsidP="00BC14FA">
      <w:proofErr w:type="spellStart"/>
      <w:r>
        <w:t>Mọi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</w:p>
    <w:p w14:paraId="7F4E9D82" w14:textId="207B11AE" w:rsidR="00BC14FA" w:rsidRDefault="00BC14FA" w:rsidP="00BC14FA">
      <w:proofErr w:type="spellStart"/>
      <w:r>
        <w:t>Đều</w:t>
      </w:r>
      <w:proofErr w:type="spellEnd"/>
      <w:r>
        <w:t xml:space="preserve"> tan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sectPr w:rsidR="00BC1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A"/>
    <w:rsid w:val="001754BC"/>
    <w:rsid w:val="001B70FD"/>
    <w:rsid w:val="005076A8"/>
    <w:rsid w:val="009621CF"/>
    <w:rsid w:val="009F1CFE"/>
    <w:rsid w:val="00BC14FA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A65A"/>
  <w15:chartTrackingRefBased/>
  <w15:docId w15:val="{2202B88B-D2F2-43C8-9A7C-5EFC6EF3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1027</Words>
  <Characters>4871</Characters>
  <Application>Microsoft Office Word</Application>
  <DocSecurity>0</DocSecurity>
  <Lines>97</Lines>
  <Paragraphs>77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2026-04-06T08:32:00Z</dcterms:created>
  <dcterms:modified xsi:type="dcterms:W3CDTF">2026-04-06T08:40:00Z</dcterms:modified>
</cp:coreProperties>
</file>