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ED87" w14:textId="25DF90B4" w:rsidR="00AF798C" w:rsidRPr="00AF798C" w:rsidRDefault="00AF798C" w:rsidP="00AF798C">
      <w:pPr>
        <w:rPr>
          <w:b/>
          <w:bCs/>
        </w:rPr>
      </w:pPr>
      <w:r w:rsidRPr="00AF798C">
        <w:rPr>
          <w:b/>
          <w:bCs/>
        </w:rPr>
        <w:t xml:space="preserve">56 Đức tin – </w:t>
      </w:r>
      <w:proofErr w:type="spellStart"/>
      <w:r w:rsidRPr="00AF798C">
        <w:rPr>
          <w:b/>
          <w:bCs/>
        </w:rPr>
        <w:t>Hành</w:t>
      </w:r>
      <w:proofErr w:type="spellEnd"/>
      <w:r w:rsidRPr="00AF798C">
        <w:rPr>
          <w:b/>
          <w:bCs/>
        </w:rPr>
        <w:t xml:space="preserve"> </w:t>
      </w:r>
      <w:proofErr w:type="spellStart"/>
      <w:r w:rsidRPr="00AF798C">
        <w:rPr>
          <w:b/>
          <w:bCs/>
        </w:rPr>
        <w:t>trình</w:t>
      </w:r>
      <w:proofErr w:type="spellEnd"/>
      <w:r w:rsidRPr="00AF798C">
        <w:rPr>
          <w:b/>
          <w:bCs/>
        </w:rPr>
        <w:t xml:space="preserve"> </w:t>
      </w:r>
      <w:proofErr w:type="spellStart"/>
      <w:r w:rsidRPr="00AF798C">
        <w:rPr>
          <w:b/>
          <w:bCs/>
        </w:rPr>
        <w:t>của</w:t>
      </w:r>
      <w:proofErr w:type="spellEnd"/>
      <w:r w:rsidRPr="00AF798C">
        <w:rPr>
          <w:b/>
          <w:bCs/>
        </w:rPr>
        <w:t xml:space="preserve"> </w:t>
      </w:r>
      <w:proofErr w:type="spellStart"/>
      <w:r w:rsidRPr="00AF798C">
        <w:rPr>
          <w:b/>
          <w:bCs/>
        </w:rPr>
        <w:t>ân</w:t>
      </w:r>
      <w:proofErr w:type="spellEnd"/>
      <w:r w:rsidRPr="00AF798C">
        <w:rPr>
          <w:b/>
          <w:bCs/>
        </w:rPr>
        <w:t xml:space="preserve"> điển</w:t>
      </w:r>
    </w:p>
    <w:p w14:paraId="699F409D" w14:textId="77777777" w:rsidR="00AF798C" w:rsidRDefault="00AF798C" w:rsidP="00AF798C">
      <w:r>
        <w:t xml:space="preserve">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Tội;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đó</w:t>
      </w:r>
      <w:proofErr w:type="spellEnd"/>
      <w:r>
        <w:t>, "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Sủng"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Quyền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Thần.</w:t>
      </w:r>
    </w:p>
    <w:p w14:paraId="1D7EA885" w14:textId="77777777" w:rsidR="00AF798C" w:rsidRDefault="00AF798C" w:rsidP="00AF798C">
      <w:r>
        <w:t xml:space="preserve">Theo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hy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Kinh Thánh,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Ki-</w:t>
      </w:r>
      <w:proofErr w:type="spellStart"/>
      <w:r>
        <w:t>tô</w:t>
      </w:r>
      <w:proofErr w:type="spellEnd"/>
      <w:r>
        <w:t xml:space="preserve">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>—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>—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Thánh Ý </w:t>
      </w:r>
      <w:proofErr w:type="spellStart"/>
      <w:r>
        <w:t>Ngài</w:t>
      </w:r>
      <w:proofErr w:type="spellEnd"/>
      <w:r>
        <w:t>.</w:t>
      </w:r>
    </w:p>
    <w:p w14:paraId="1F13B5DC" w14:textId="77777777" w:rsidR="00AF798C" w:rsidRDefault="00AF798C" w:rsidP="00AF798C"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Ý </w:t>
      </w:r>
      <w:proofErr w:type="spellStart"/>
      <w:r>
        <w:t>của</w:t>
      </w:r>
      <w:proofErr w:type="spellEnd"/>
      <w:r>
        <w:t xml:space="preserve"> Thiên Chúa,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>.</w:t>
      </w:r>
    </w:p>
    <w:p w14:paraId="52346D98" w14:textId="77777777" w:rsidR="00AF798C" w:rsidRDefault="00AF798C" w:rsidP="00AF798C"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Ki-</w:t>
      </w:r>
      <w:proofErr w:type="spellStart"/>
      <w:r>
        <w:t>tô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Chúa Ki-</w:t>
      </w:r>
      <w:proofErr w:type="spellStart"/>
      <w:r>
        <w:t>tô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đắn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",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lấn</w:t>
      </w:r>
      <w:proofErr w:type="spellEnd"/>
      <w:r>
        <w:t xml:space="preserve"> </w:t>
      </w:r>
      <w:proofErr w:type="spellStart"/>
      <w:r>
        <w:t>át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405D54A8" w14:textId="77777777" w:rsidR="00AF798C" w:rsidRDefault="00AF798C" w:rsidP="00AF798C"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Ki-</w:t>
      </w:r>
      <w:proofErr w:type="spellStart"/>
      <w:r>
        <w:t>tô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Thân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Ngài;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ngón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ngón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57859536" w14:textId="77777777" w:rsidR="00AF798C" w:rsidRDefault="00AF798C" w:rsidP="00AF798C">
      <w:r>
        <w:t xml:space="preserve">Theo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"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Vương Quốc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"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, </w:t>
      </w:r>
      <w:proofErr w:type="spellStart"/>
      <w:r>
        <w:t>hàn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rạn</w:t>
      </w:r>
      <w:proofErr w:type="spellEnd"/>
      <w:r>
        <w:t xml:space="preserve"> </w:t>
      </w:r>
      <w:proofErr w:type="spellStart"/>
      <w:r>
        <w:t>nứt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Đàng.</w:t>
      </w:r>
    </w:p>
    <w:p w14:paraId="3ABA0CD6" w14:textId="77777777" w:rsidR="00AF798C" w:rsidRDefault="00AF798C" w:rsidP="00AF798C">
      <w:r>
        <w:t xml:space="preserve">Trong </w:t>
      </w:r>
      <w:proofErr w:type="spellStart"/>
      <w:r>
        <w:t>quãng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Thánh Ý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Đức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ban </w:t>
      </w:r>
      <w:proofErr w:type="spellStart"/>
      <w:r>
        <w:t>tặng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.</w:t>
      </w:r>
    </w:p>
    <w:p w14:paraId="0E8B4DE1" w14:textId="77777777" w:rsidR="00AF798C" w:rsidRDefault="00AF798C" w:rsidP="00AF798C">
      <w:r>
        <w:t xml:space="preserve">Trong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Linh </w:t>
      </w:r>
      <w:proofErr w:type="spellStart"/>
      <w:r>
        <w:t>mục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(transubstantiation)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: bánh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Ki-</w:t>
      </w:r>
      <w:proofErr w:type="spellStart"/>
      <w:r>
        <w:t>tô</w:t>
      </w:r>
      <w:proofErr w:type="spellEnd"/>
      <w:r>
        <w:t xml:space="preserve">.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Đức Maria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cưu</w:t>
      </w:r>
      <w:proofErr w:type="spellEnd"/>
      <w:r>
        <w:t xml:space="preserve"> mang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Ki-</w:t>
      </w:r>
      <w:proofErr w:type="spellStart"/>
      <w:r>
        <w:t>tô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Đức Maria </w:t>
      </w:r>
      <w:proofErr w:type="spellStart"/>
      <w:r>
        <w:t>và</w:t>
      </w:r>
      <w:proofErr w:type="spellEnd"/>
      <w:r>
        <w:t xml:space="preserve"> Chén Thánh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"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"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Ki-</w:t>
      </w:r>
      <w:proofErr w:type="spellStart"/>
      <w:r>
        <w:t>tô</w:t>
      </w:r>
      <w:proofErr w:type="spellEnd"/>
      <w:r>
        <w:t xml:space="preserve">. Khi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tin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quyện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Ngài,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"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" mang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(Transubstantiation), Bánh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sang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Kitô;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Đức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tuôn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ta.</w:t>
      </w:r>
    </w:p>
    <w:p w14:paraId="113765F1" w14:textId="77777777" w:rsidR="00AF798C" w:rsidRDefault="00AF798C" w:rsidP="00AF798C"/>
    <w:p w14:paraId="154E80AE" w14:textId="77777777" w:rsidR="00AF798C" w:rsidRDefault="00AF798C" w:rsidP="00AF798C">
      <w:proofErr w:type="spellStart"/>
      <w:r>
        <w:t>Chính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qua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núi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Môsê </w:t>
      </w:r>
      <w:proofErr w:type="spellStart"/>
      <w:r>
        <w:t>và</w:t>
      </w:r>
      <w:proofErr w:type="spellEnd"/>
      <w:r>
        <w:t xml:space="preserve"> Êlia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.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Phêrô</w:t>
      </w:r>
      <w:proofErr w:type="spellEnd"/>
      <w:r>
        <w:t xml:space="preserve">, </w:t>
      </w:r>
      <w:proofErr w:type="spellStart"/>
      <w:r>
        <w:t>Giacôbê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Gioan; qua </w:t>
      </w:r>
      <w:proofErr w:type="spellStart"/>
      <w:r>
        <w:t>đó</w:t>
      </w:r>
      <w:proofErr w:type="spellEnd"/>
      <w:r>
        <w:t xml:space="preserve">, Thiên Chúa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"Con </w:t>
      </w:r>
      <w:proofErr w:type="spellStart"/>
      <w:r>
        <w:t>đường</w:t>
      </w:r>
      <w:proofErr w:type="spellEnd"/>
      <w:r>
        <w:t xml:space="preserve">"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7FAB5A8A" w14:textId="77777777" w:rsidR="00AF798C" w:rsidRDefault="00AF798C" w:rsidP="00AF798C"/>
    <w:p w14:paraId="6BBD5D56" w14:textId="77777777" w:rsidR="00AF798C" w:rsidRDefault="00AF798C" w:rsidP="00AF798C">
      <w:r>
        <w:t xml:space="preserve">Như </w:t>
      </w:r>
      <w:proofErr w:type="spellStart"/>
      <w:r>
        <w:t>vậy</w:t>
      </w:r>
      <w:proofErr w:type="spellEnd"/>
      <w:r>
        <w:t>:</w:t>
      </w:r>
    </w:p>
    <w:p w14:paraId="5AB29A29" w14:textId="77777777" w:rsidR="00AF798C" w:rsidRDefault="00AF798C" w:rsidP="00AF798C"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(Transformation)</w:t>
      </w:r>
    </w:p>
    <w:p w14:paraId="10D102B8" w14:textId="77777777" w:rsidR="00AF798C" w:rsidRDefault="00AF798C" w:rsidP="00AF798C"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(Transubstantiation)</w:t>
      </w:r>
    </w:p>
    <w:p w14:paraId="3D620EEE" w14:textId="77777777" w:rsidR="00AF798C" w:rsidRDefault="00AF798C" w:rsidP="00AF798C">
      <w:proofErr w:type="spellStart"/>
      <w:r>
        <w:t>Và</w:t>
      </w:r>
      <w:proofErr w:type="spellEnd"/>
    </w:p>
    <w:p w14:paraId="75E3A23D" w14:textId="77777777" w:rsidR="00AF798C" w:rsidRDefault="00AF798C" w:rsidP="00AF798C"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(Transfiguration)</w:t>
      </w:r>
    </w:p>
    <w:p w14:paraId="38D3FFF0" w14:textId="77777777" w:rsidR="00AF798C" w:rsidRDefault="00AF798C" w:rsidP="00AF798C"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qua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—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—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khôi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Thánh Thần;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Chúa Thánh Thần, </w:t>
      </w:r>
      <w:proofErr w:type="spellStart"/>
      <w:r>
        <w:t>và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Thiên </w:t>
      </w:r>
      <w:proofErr w:type="spellStart"/>
      <w:r>
        <w:t>đàng</w:t>
      </w:r>
      <w:proofErr w:type="spellEnd"/>
      <w:r>
        <w:t>.</w:t>
      </w:r>
    </w:p>
    <w:p w14:paraId="380E64BE" w14:textId="77777777" w:rsidR="00AF798C" w:rsidRDefault="00AF798C" w:rsidP="00AF798C">
      <w:r>
        <w:t xml:space="preserve">Đức Maria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Kitô</w:t>
      </w:r>
      <w:proofErr w:type="spellEnd"/>
      <w:r>
        <w:t xml:space="preserve"> —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—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qua Đức Maria,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Kitô</w:t>
      </w:r>
      <w:proofErr w:type="spellEnd"/>
      <w:r>
        <w:t xml:space="preserve"> mang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"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>".</w:t>
      </w:r>
    </w:p>
    <w:p w14:paraId="1B3B9C9A" w14:textId="77777777" w:rsidR="00AF798C" w:rsidRDefault="00AF798C" w:rsidP="00AF798C">
      <w:r>
        <w:t xml:space="preserve">Như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Phêrô, </w:t>
      </w:r>
      <w:proofErr w:type="spellStart"/>
      <w:r>
        <w:t>Giacôbê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Gioan qua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</w:t>
      </w:r>
    </w:p>
    <w:p w14:paraId="58F36FAC" w14:textId="77777777" w:rsidR="00AF798C" w:rsidRDefault="00AF798C" w:rsidP="00AF798C">
      <w:proofErr w:type="spellStart"/>
      <w:r>
        <w:t>Thì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vậy</w:t>
      </w:r>
      <w:proofErr w:type="spellEnd"/>
      <w:r>
        <w:t>:</w:t>
      </w:r>
    </w:p>
    <w:p w14:paraId="0E100E60" w14:textId="77777777" w:rsidR="00AF798C" w:rsidRDefault="00AF798C" w:rsidP="00AF798C"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—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—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Thánh Bernadette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Đức (Lourdes).</w:t>
      </w:r>
    </w:p>
    <w:p w14:paraId="19043A24" w14:textId="77777777" w:rsidR="00AF798C" w:rsidRDefault="00AF798C" w:rsidP="00AF798C"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chọn</w:t>
      </w:r>
      <w:proofErr w:type="spellEnd"/>
      <w:r>
        <w:t xml:space="preserve"> —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—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Thánh ý </w:t>
      </w:r>
      <w:proofErr w:type="spellStart"/>
      <w:r>
        <w:t>Ngài</w:t>
      </w:r>
      <w:proofErr w:type="spellEnd"/>
      <w:r>
        <w:t>.</w:t>
      </w:r>
    </w:p>
    <w:p w14:paraId="52373292" w14:textId="77777777" w:rsidR="00AF798C" w:rsidRDefault="00AF798C" w:rsidP="00AF798C"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—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—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Bánh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, y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Ly.</w:t>
      </w:r>
    </w:p>
    <w:p w14:paraId="2A9BED6C" w14:textId="77777777" w:rsidR="00AF798C" w:rsidRDefault="00AF798C" w:rsidP="00AF798C"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Kitô</w:t>
      </w:r>
      <w:proofErr w:type="spellEnd"/>
      <w:r>
        <w:t xml:space="preserve"> —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Chúa </w:t>
      </w:r>
      <w:proofErr w:type="spellStart"/>
      <w:r>
        <w:t>chúng</w:t>
      </w:r>
      <w:proofErr w:type="spellEnd"/>
      <w:r>
        <w:t xml:space="preserve"> ta —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Thông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—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thế</w:t>
      </w:r>
      <w:proofErr w:type="spellEnd"/>
      <w:r>
        <w:t>—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"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Vương Quốc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";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Năng, </w:t>
      </w:r>
      <w:proofErr w:type="spellStart"/>
      <w:r>
        <w:t>nhờ</w:t>
      </w:r>
      <w:proofErr w:type="spellEnd"/>
      <w:r>
        <w:t xml:space="preserve"> Quyền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Hy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Kitô—Con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Đức Maria,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3AF00EAB" w14:textId="77777777" w:rsidR="00AF798C" w:rsidRDefault="00AF798C" w:rsidP="00AF798C">
      <w:r>
        <w:t xml:space="preserve">Sau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Chúa Hiển Dung,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ngọn</w:t>
      </w:r>
      <w:proofErr w:type="spellEnd"/>
      <w:r>
        <w:t xml:space="preserve"> </w:t>
      </w:r>
      <w:proofErr w:type="spellStart"/>
      <w:r>
        <w:t>núi</w:t>
      </w:r>
      <w:proofErr w:type="spellEnd"/>
      <w:r>
        <w:t xml:space="preserve">, Chúa </w:t>
      </w:r>
      <w:proofErr w:type="spellStart"/>
      <w:r>
        <w:t>Giêsu</w:t>
      </w:r>
      <w:proofErr w:type="spellEnd"/>
      <w:r>
        <w:t>—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Ngài—</w:t>
      </w:r>
      <w:proofErr w:type="spellStart"/>
      <w:r>
        <w:t>đã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mang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"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"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dọc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>.</w:t>
      </w:r>
    </w:p>
    <w:p w14:paraId="266F8612" w14:textId="77777777" w:rsidR="00AF798C" w:rsidRDefault="00AF798C" w:rsidP="00AF798C"/>
    <w:p w14:paraId="2F9699F8" w14:textId="0D462C84" w:rsidR="00F5290D" w:rsidRDefault="00AF798C" w:rsidP="00AF798C">
      <w:r>
        <w:lastRenderedPageBreak/>
        <w:t xml:space="preserve">Liệu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,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Quyền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(Transubstantiation),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>—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,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Hy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</w:t>
      </w:r>
      <w:proofErr w:type="spellStart"/>
      <w:r>
        <w:t>Canvê</w:t>
      </w:r>
      <w:proofErr w:type="spellEnd"/>
      <w:r>
        <w:t>...</w:t>
      </w:r>
      <w:r w:rsidRPr="00AF798C">
        <w:t xml:space="preserve"> </w:t>
      </w:r>
      <w:r w:rsidRPr="00AF798C">
        <w:t>...</w:t>
      </w:r>
      <w:proofErr w:type="spellStart"/>
      <w:r w:rsidRPr="00AF798C">
        <w:t>để</w:t>
      </w:r>
      <w:proofErr w:type="spellEnd"/>
      <w:r w:rsidRPr="00AF798C">
        <w:t xml:space="preserve"> </w:t>
      </w:r>
      <w:proofErr w:type="spellStart"/>
      <w:r w:rsidRPr="00AF798C">
        <w:t>chúng</w:t>
      </w:r>
      <w:proofErr w:type="spellEnd"/>
      <w:r w:rsidRPr="00AF798C">
        <w:t xml:space="preserve"> ta </w:t>
      </w:r>
      <w:proofErr w:type="spellStart"/>
      <w:r w:rsidRPr="00AF798C">
        <w:t>chọn</w:t>
      </w:r>
      <w:proofErr w:type="spellEnd"/>
      <w:r w:rsidRPr="00AF798C">
        <w:t xml:space="preserve"> </w:t>
      </w:r>
      <w:proofErr w:type="spellStart"/>
      <w:r w:rsidRPr="00AF798C">
        <w:t>theo</w:t>
      </w:r>
      <w:proofErr w:type="spellEnd"/>
      <w:r w:rsidRPr="00AF798C">
        <w:t xml:space="preserve"> </w:t>
      </w:r>
      <w:proofErr w:type="spellStart"/>
      <w:r w:rsidRPr="00AF798C">
        <w:t>đuổi</w:t>
      </w:r>
      <w:proofErr w:type="spellEnd"/>
      <w:r w:rsidRPr="00AF798C">
        <w:t xml:space="preserve"> </w:t>
      </w:r>
      <w:proofErr w:type="spellStart"/>
      <w:r w:rsidRPr="00AF798C">
        <w:t>sự</w:t>
      </w:r>
      <w:proofErr w:type="spellEnd"/>
      <w:r w:rsidRPr="00AF798C">
        <w:t xml:space="preserve"> </w:t>
      </w:r>
      <w:proofErr w:type="spellStart"/>
      <w:r w:rsidRPr="00AF798C">
        <w:t>Chuộc</w:t>
      </w:r>
      <w:proofErr w:type="spellEnd"/>
      <w:r w:rsidRPr="00AF798C">
        <w:t xml:space="preserve"> </w:t>
      </w:r>
      <w:proofErr w:type="spellStart"/>
      <w:r w:rsidRPr="00AF798C">
        <w:t>tội</w:t>
      </w:r>
      <w:proofErr w:type="spellEnd"/>
      <w:r w:rsidRPr="00AF798C">
        <w:t xml:space="preserve"> </w:t>
      </w:r>
      <w:proofErr w:type="spellStart"/>
      <w:r w:rsidRPr="00AF798C">
        <w:t>và</w:t>
      </w:r>
      <w:proofErr w:type="spellEnd"/>
      <w:r w:rsidRPr="00AF798C">
        <w:t xml:space="preserve"> </w:t>
      </w:r>
      <w:proofErr w:type="spellStart"/>
      <w:r w:rsidRPr="00AF798C">
        <w:t>Sự</w:t>
      </w:r>
      <w:proofErr w:type="spellEnd"/>
      <w:r w:rsidRPr="00AF798C">
        <w:t xml:space="preserve"> </w:t>
      </w:r>
      <w:proofErr w:type="spellStart"/>
      <w:r w:rsidRPr="00AF798C">
        <w:t>cứu</w:t>
      </w:r>
      <w:proofErr w:type="spellEnd"/>
      <w:r w:rsidRPr="00AF798C">
        <w:t xml:space="preserve"> </w:t>
      </w:r>
      <w:proofErr w:type="spellStart"/>
      <w:r w:rsidRPr="00AF798C">
        <w:t>rỗi</w:t>
      </w:r>
      <w:proofErr w:type="spellEnd"/>
      <w:r w:rsidRPr="00AF798C">
        <w:t>?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C"/>
    <w:rsid w:val="001B70FD"/>
    <w:rsid w:val="005076A8"/>
    <w:rsid w:val="009621CF"/>
    <w:rsid w:val="009F1CFE"/>
    <w:rsid w:val="00AF798C"/>
    <w:rsid w:val="00BF313F"/>
    <w:rsid w:val="00C33568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6E277"/>
  <w15:chartTrackingRefBased/>
  <w15:docId w15:val="{856EAB88-E279-4E63-ABA0-E4B9A328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2026-07-14T08:32:00Z</dcterms:created>
  <dcterms:modified xsi:type="dcterms:W3CDTF">2026-07-14T08:37:00Z</dcterms:modified>
</cp:coreProperties>
</file>