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DF2B" w14:textId="7EB62CD8" w:rsidR="00A95A12" w:rsidRPr="00A95A12" w:rsidRDefault="00A95A12" w:rsidP="00A95A12">
      <w:pPr>
        <w:rPr>
          <w:b/>
          <w:bCs/>
          <w:lang w:val="nl-NL"/>
        </w:rPr>
      </w:pPr>
      <w:r w:rsidRPr="00A95A12">
        <w:rPr>
          <w:b/>
          <w:bCs/>
          <w:lang w:val="nl-NL"/>
        </w:rPr>
        <w:t>160</w:t>
      </w:r>
      <w:r w:rsidRPr="00A95A12">
        <w:rPr>
          <w:b/>
          <w:bCs/>
          <w:lang w:val="nl-NL"/>
        </w:rPr>
        <w:t xml:space="preserve"> “</w:t>
      </w:r>
      <w:r w:rsidRPr="00A95A12">
        <w:rPr>
          <w:b/>
          <w:bCs/>
          <w:lang w:val="nl-NL"/>
        </w:rPr>
        <w:t>Verbirg dein Licht nicht unter einem Scheffel“</w:t>
      </w:r>
    </w:p>
    <w:p w14:paraId="57495BA5" w14:textId="77777777" w:rsidR="00A95A12" w:rsidRPr="00A95A12" w:rsidRDefault="00A95A12" w:rsidP="00A95A12">
      <w:pPr>
        <w:rPr>
          <w:lang w:val="nl-NL"/>
        </w:rPr>
      </w:pPr>
      <w:r w:rsidRPr="00A95A12">
        <w:rPr>
          <w:lang w:val="nl-NL"/>
        </w:rPr>
        <w:t>Nationalheiligtum Unserer Lieben Frau</w:t>
      </w:r>
    </w:p>
    <w:p w14:paraId="344DBFC7" w14:textId="77777777" w:rsidR="00A95A12" w:rsidRPr="00A95A12" w:rsidRDefault="00A95A12" w:rsidP="00A95A12">
      <w:pPr>
        <w:rPr>
          <w:lang w:val="nl-NL"/>
        </w:rPr>
      </w:pPr>
    </w:p>
    <w:p w14:paraId="25C31248" w14:textId="77777777" w:rsidR="00A95A12" w:rsidRPr="00A95A12" w:rsidRDefault="00A95A12" w:rsidP="00A95A12">
      <w:pPr>
        <w:rPr>
          <w:lang w:val="nl-NL"/>
        </w:rPr>
      </w:pPr>
      <w:r w:rsidRPr="00A95A12">
        <w:rPr>
          <w:lang w:val="nl-NL"/>
        </w:rPr>
        <w:t>An:</w:t>
      </w:r>
    </w:p>
    <w:p w14:paraId="47A11797" w14:textId="77777777" w:rsidR="00A95A12" w:rsidRPr="00A95A12" w:rsidRDefault="00A95A12" w:rsidP="00A95A12">
      <w:pPr>
        <w:rPr>
          <w:lang w:val="nl-NL"/>
        </w:rPr>
      </w:pPr>
      <w:r w:rsidRPr="00A95A12">
        <w:rPr>
          <w:lang w:val="nl-NL"/>
        </w:rPr>
        <w:t>Den Küster,</w:t>
      </w:r>
    </w:p>
    <w:p w14:paraId="0A12E7FB" w14:textId="77777777" w:rsidR="00A95A12" w:rsidRPr="00A95A12" w:rsidRDefault="00A95A12" w:rsidP="00A95A12">
      <w:pPr>
        <w:rPr>
          <w:lang w:val="nl-NL"/>
        </w:rPr>
      </w:pPr>
      <w:r w:rsidRPr="00A95A12">
        <w:rPr>
          <w:lang w:val="nl-NL"/>
        </w:rPr>
        <w:t>Nationalheiligtum der römisch-katholischen Kirche (RC National Shrine).</w:t>
      </w:r>
    </w:p>
    <w:p w14:paraId="125A3FC9" w14:textId="77777777" w:rsidR="00A95A12" w:rsidRDefault="00A95A12" w:rsidP="00A95A12">
      <w:proofErr w:type="spellStart"/>
      <w:r>
        <w:t>Pilgerbüro</w:t>
      </w:r>
      <w:proofErr w:type="spellEnd"/>
    </w:p>
    <w:p w14:paraId="2B4DACF4" w14:textId="77777777" w:rsidR="00A95A12" w:rsidRDefault="00A95A12" w:rsidP="00A95A12">
      <w:r>
        <w:t>Little Walsingham</w:t>
      </w:r>
    </w:p>
    <w:p w14:paraId="5DF0E98D" w14:textId="77777777" w:rsidR="00A95A12" w:rsidRDefault="00A95A12" w:rsidP="00A95A12">
      <w:r>
        <w:t>Norfolk</w:t>
      </w:r>
    </w:p>
    <w:p w14:paraId="7E3CA90D" w14:textId="77777777" w:rsidR="00A95A12" w:rsidRDefault="00A95A12" w:rsidP="00A95A12">
      <w:r>
        <w:t xml:space="preserve">NR22 6DB    </w:t>
      </w:r>
      <w:r>
        <w:tab/>
      </w:r>
      <w:r>
        <w:tab/>
      </w:r>
      <w:r>
        <w:tab/>
      </w:r>
      <w:r>
        <w:tab/>
      </w:r>
      <w:r>
        <w:tab/>
      </w:r>
      <w:r>
        <w:tab/>
      </w:r>
      <w:r>
        <w:tab/>
      </w:r>
      <w:r>
        <w:tab/>
        <w:t>29.08.2026</w:t>
      </w:r>
    </w:p>
    <w:p w14:paraId="782E47F6" w14:textId="77777777" w:rsidR="00A95A12" w:rsidRDefault="00A95A12" w:rsidP="00A95A12"/>
    <w:p w14:paraId="228BAC78" w14:textId="77777777" w:rsidR="00A95A12" w:rsidRPr="00A95A12" w:rsidRDefault="00A95A12" w:rsidP="00A95A12">
      <w:pPr>
        <w:rPr>
          <w:lang w:val="nl-NL"/>
        </w:rPr>
      </w:pPr>
      <w:r w:rsidRPr="00A95A12">
        <w:rPr>
          <w:lang w:val="nl-NL"/>
        </w:rPr>
        <w:t>Sehr geehrter Herr Küster,</w:t>
      </w:r>
    </w:p>
    <w:p w14:paraId="6364340F" w14:textId="77777777" w:rsidR="00A95A12" w:rsidRPr="00A95A12" w:rsidRDefault="00A95A12" w:rsidP="00A95A12">
      <w:pPr>
        <w:rPr>
          <w:lang w:val="nl-NL"/>
        </w:rPr>
      </w:pPr>
      <w:r w:rsidRPr="00A95A12">
        <w:rPr>
          <w:lang w:val="nl-NL"/>
        </w:rPr>
        <w:t>anbei erhalten Sie eine Kopie eines Schreibens von Pater Alan Williams SM vom 08.02.2010.</w:t>
      </w:r>
    </w:p>
    <w:p w14:paraId="162E13B2" w14:textId="77777777" w:rsidR="00A95A12" w:rsidRPr="00A95A12" w:rsidRDefault="00A95A12" w:rsidP="00A95A12">
      <w:pPr>
        <w:rPr>
          <w:lang w:val="nl-NL"/>
        </w:rPr>
      </w:pPr>
      <w:r w:rsidRPr="00A95A12">
        <w:rPr>
          <w:lang w:val="nl-NL"/>
        </w:rPr>
        <w:t>Es bezieht sich auf die „anonyme“ Spende des „Kelchs der Unbefleckten Empfängnis“ an das Heiligtum.</w:t>
      </w:r>
    </w:p>
    <w:p w14:paraId="00B64AE4" w14:textId="77777777" w:rsidR="00A95A12" w:rsidRPr="00A95A12" w:rsidRDefault="00A95A12" w:rsidP="00A95A12">
      <w:pPr>
        <w:rPr>
          <w:lang w:val="nl-NL"/>
        </w:rPr>
      </w:pPr>
      <w:r w:rsidRPr="00A95A12">
        <w:rPr>
          <w:lang w:val="nl-NL"/>
        </w:rPr>
        <w:t>Ebenso beigefügt:</w:t>
      </w:r>
    </w:p>
    <w:p w14:paraId="6C63BB48" w14:textId="77777777" w:rsidR="00A95A12" w:rsidRPr="00A95A12" w:rsidRDefault="00A95A12" w:rsidP="00A95A12">
      <w:pPr>
        <w:rPr>
          <w:lang w:val="nl-NL"/>
        </w:rPr>
      </w:pPr>
      <w:r w:rsidRPr="00A95A12">
        <w:rPr>
          <w:lang w:val="nl-NL"/>
        </w:rPr>
        <w:t>Kapitel 2 „Die Reise des Kelchs“ (von: theroundaboutandthebudgerigar.co.uk)</w:t>
      </w:r>
    </w:p>
    <w:p w14:paraId="4914AAAC" w14:textId="77777777" w:rsidR="00A95A12" w:rsidRPr="00A95A12" w:rsidRDefault="00A95A12" w:rsidP="00A95A12">
      <w:pPr>
        <w:rPr>
          <w:lang w:val="nl-NL"/>
        </w:rPr>
      </w:pPr>
      <w:r w:rsidRPr="00A95A12">
        <w:rPr>
          <w:lang w:val="nl-NL"/>
        </w:rPr>
        <w:t>Sollte es genehm sein, würde ich dem Heiligtum auch die beschriebene Krippe „anonym“ stiften.</w:t>
      </w:r>
    </w:p>
    <w:p w14:paraId="38E4750E" w14:textId="77777777" w:rsidR="00A95A12" w:rsidRPr="00A95A12" w:rsidRDefault="00A95A12" w:rsidP="00A95A12">
      <w:pPr>
        <w:rPr>
          <w:lang w:val="nl-NL"/>
        </w:rPr>
      </w:pPr>
      <w:r w:rsidRPr="00A95A12">
        <w:rPr>
          <w:lang w:val="nl-NL"/>
        </w:rPr>
        <w:t>Mögen Sie gesegnet sein.</w:t>
      </w:r>
    </w:p>
    <w:p w14:paraId="2F6B7B7E" w14:textId="77777777" w:rsidR="00A95A12" w:rsidRPr="00A95A12" w:rsidRDefault="00A95A12" w:rsidP="00A95A12">
      <w:pPr>
        <w:rPr>
          <w:lang w:val="nl-NL"/>
        </w:rPr>
      </w:pPr>
      <w:r w:rsidRPr="00A95A12">
        <w:rPr>
          <w:lang w:val="nl-NL"/>
        </w:rPr>
        <w:t>Mit freundlichen Grüßen</w:t>
      </w:r>
    </w:p>
    <w:p w14:paraId="496D6FB5" w14:textId="77777777" w:rsidR="00A95A12" w:rsidRPr="00A95A12" w:rsidRDefault="00A95A12" w:rsidP="00A95A12">
      <w:pPr>
        <w:rPr>
          <w:lang w:val="nl-NL"/>
        </w:rPr>
      </w:pPr>
      <w:r w:rsidRPr="00A95A12">
        <w:rPr>
          <w:lang w:val="nl-NL"/>
        </w:rPr>
        <w:t>MR</w:t>
      </w:r>
    </w:p>
    <w:p w14:paraId="066351EB" w14:textId="77777777" w:rsidR="00A95A12" w:rsidRPr="00A95A12" w:rsidRDefault="00A95A12" w:rsidP="00A95A12">
      <w:pPr>
        <w:rPr>
          <w:lang w:val="nl-NL"/>
        </w:rPr>
      </w:pPr>
    </w:p>
    <w:p w14:paraId="2B4A4BB6" w14:textId="77777777" w:rsidR="00A95A12" w:rsidRPr="00A95A12" w:rsidRDefault="00A95A12" w:rsidP="00A95A12">
      <w:pPr>
        <w:rPr>
          <w:lang w:val="nl-NL"/>
        </w:rPr>
      </w:pPr>
      <w:r w:rsidRPr="00A95A12">
        <w:rPr>
          <w:lang w:val="nl-NL"/>
        </w:rPr>
        <w:t>`Die Reise des Kelchs</w:t>
      </w:r>
    </w:p>
    <w:p w14:paraId="5C474674" w14:textId="77777777" w:rsidR="00A95A12" w:rsidRPr="00A95A12" w:rsidRDefault="00A95A12" w:rsidP="00A95A12">
      <w:pPr>
        <w:rPr>
          <w:lang w:val="nl-NL"/>
        </w:rPr>
      </w:pPr>
    </w:p>
    <w:p w14:paraId="3566B8F7" w14:textId="77777777" w:rsidR="00A95A12" w:rsidRPr="00A95A12" w:rsidRDefault="00A95A12" w:rsidP="00A95A12">
      <w:pPr>
        <w:rPr>
          <w:lang w:val="nl-NL"/>
        </w:rPr>
      </w:pPr>
    </w:p>
    <w:p w14:paraId="40D2B9FE" w14:textId="77777777" w:rsidR="00A95A12" w:rsidRPr="00A95A12" w:rsidRDefault="00A95A12" w:rsidP="00A95A12">
      <w:pPr>
        <w:rPr>
          <w:lang w:val="nl-NL"/>
        </w:rPr>
      </w:pPr>
    </w:p>
    <w:p w14:paraId="6F360C14" w14:textId="77777777" w:rsidR="00A95A12" w:rsidRPr="00A95A12" w:rsidRDefault="00A95A12" w:rsidP="00A95A12">
      <w:pPr>
        <w:rPr>
          <w:lang w:val="nl-NL"/>
        </w:rPr>
      </w:pPr>
    </w:p>
    <w:p w14:paraId="077A4E0F" w14:textId="77777777" w:rsidR="00A95A12" w:rsidRPr="00A95A12" w:rsidRDefault="00A95A12" w:rsidP="00A95A12">
      <w:pPr>
        <w:rPr>
          <w:lang w:val="nl-NL"/>
        </w:rPr>
      </w:pPr>
    </w:p>
    <w:p w14:paraId="7A115369" w14:textId="77777777" w:rsidR="00A95A12" w:rsidRPr="00A95A12" w:rsidRDefault="00A95A12" w:rsidP="00A95A12">
      <w:pPr>
        <w:rPr>
          <w:lang w:val="nl-NL"/>
        </w:rPr>
      </w:pPr>
    </w:p>
    <w:p w14:paraId="05B9EBAB" w14:textId="77777777" w:rsidR="00A95A12" w:rsidRPr="00A95A12" w:rsidRDefault="00A95A12" w:rsidP="00A95A12">
      <w:pPr>
        <w:rPr>
          <w:lang w:val="nl-NL"/>
        </w:rPr>
      </w:pPr>
    </w:p>
    <w:p w14:paraId="4892B0CC" w14:textId="77777777" w:rsidR="00A95A12" w:rsidRPr="00A95A12" w:rsidRDefault="00A95A12" w:rsidP="00A95A12">
      <w:pPr>
        <w:rPr>
          <w:lang w:val="nl-NL"/>
        </w:rPr>
      </w:pPr>
    </w:p>
    <w:p w14:paraId="3E956C5C" w14:textId="77777777" w:rsidR="00A95A12" w:rsidRPr="00A95A12" w:rsidRDefault="00A95A12" w:rsidP="00A95A12">
      <w:pPr>
        <w:rPr>
          <w:lang w:val="nl-NL"/>
        </w:rPr>
      </w:pPr>
      <w:r w:rsidRPr="00A95A12">
        <w:rPr>
          <w:lang w:val="nl-NL"/>
        </w:rPr>
        <w:lastRenderedPageBreak/>
        <w:t>Der Fuß des Kelchs trägt die Inschrift:</w:t>
      </w:r>
    </w:p>
    <w:p w14:paraId="056ACEA1" w14:textId="77777777" w:rsidR="00A95A12" w:rsidRDefault="00A95A12" w:rsidP="00A95A12">
      <w:r>
        <w:t xml:space="preserve">„Merci a Soy Era </w:t>
      </w:r>
      <w:proofErr w:type="spellStart"/>
      <w:r>
        <w:t>Immaculado</w:t>
      </w:r>
      <w:proofErr w:type="spellEnd"/>
      <w:r>
        <w:t xml:space="preserve"> </w:t>
      </w:r>
      <w:proofErr w:type="spellStart"/>
      <w:proofErr w:type="gramStart"/>
      <w:r>
        <w:t>Concepciou</w:t>
      </w:r>
      <w:proofErr w:type="spellEnd"/>
      <w:r>
        <w:t>“</w:t>
      </w:r>
      <w:proofErr w:type="gramEnd"/>
    </w:p>
    <w:p w14:paraId="6D85BBB8" w14:textId="77777777" w:rsidR="00A95A12" w:rsidRPr="00A95A12" w:rsidRDefault="00A95A12" w:rsidP="00A95A12">
      <w:pPr>
        <w:rPr>
          <w:lang w:val="nl-NL"/>
        </w:rPr>
      </w:pPr>
      <w:r w:rsidRPr="00A95A12">
        <w:rPr>
          <w:lang w:val="nl-NL"/>
        </w:rPr>
        <w:t>Ein Aspekt dieser Reise hat sich zunehmend herauskristallisiert: die Anregung zu einer Prozession, die diesen Kelch – versehen mit den Worten Unserer Lieben Frau – zum Heiligen Haus von Nazareth in Walsingham trägt. Auf diese Weise werden die Worte, mit denen Unsere Liebe Frau uns in Lourdes ihr Wesen und ihre Natur offenbart hat, mit der Verehrung Unserer Lieben Frau von Walsingham vereint:</w:t>
      </w:r>
    </w:p>
    <w:p w14:paraId="3E7F7BC1" w14:textId="77777777" w:rsidR="00A95A12" w:rsidRPr="00A95A12" w:rsidRDefault="00A95A12" w:rsidP="00A95A12">
      <w:pPr>
        <w:rPr>
          <w:lang w:val="nl-NL"/>
        </w:rPr>
      </w:pPr>
      <w:r w:rsidRPr="00A95A12">
        <w:rPr>
          <w:lang w:val="nl-NL"/>
        </w:rPr>
        <w:t>„Soy Era Immaculado Concepciou“</w:t>
      </w:r>
    </w:p>
    <w:p w14:paraId="3BBB62F8" w14:textId="77777777" w:rsidR="00A95A12" w:rsidRPr="00A95A12" w:rsidRDefault="00A95A12" w:rsidP="00A95A12">
      <w:pPr>
        <w:rPr>
          <w:lang w:val="nl-NL"/>
        </w:rPr>
      </w:pPr>
    </w:p>
    <w:p w14:paraId="1ED0A55A" w14:textId="77777777" w:rsidR="00A95A12" w:rsidRPr="00A95A12" w:rsidRDefault="00A95A12" w:rsidP="00A95A12">
      <w:pPr>
        <w:rPr>
          <w:lang w:val="nl-NL"/>
        </w:rPr>
      </w:pPr>
      <w:r w:rsidRPr="00A95A12">
        <w:rPr>
          <w:lang w:val="nl-NL"/>
        </w:rPr>
        <w:t>Begleitet von einer Krippe, die vor dem Altar aufgestellt werden soll.</w:t>
      </w:r>
    </w:p>
    <w:p w14:paraId="45643EB1" w14:textId="77777777" w:rsidR="00A95A12" w:rsidRPr="00A95A12" w:rsidRDefault="00A95A12" w:rsidP="00A95A12">
      <w:pPr>
        <w:rPr>
          <w:lang w:val="nl-NL"/>
        </w:rPr>
      </w:pPr>
      <w:r w:rsidRPr="00A95A12">
        <w:rPr>
          <w:lang w:val="nl-NL"/>
        </w:rPr>
        <w:t>In leerem Zustand würde eine solche Krippe uns an jene Kinder erinnern – ob geboren oder ungeboren –, die durch andere Schaden erlitten haben und niemals die Gelegenheit hatten, in eine Krippe gebettet zu werden, wie es bei Jesus Christus, unserem Erlöser, der Fall war, als er von seinen Eltern Maria und Josef im Tempel dargebracht wurde. Wenn ein kleines Kind in eine solche Krippe gelegt wird, kann dies als eine Darbringung vor der Heiligen Familie betrachtet werden – ähnlich der Weise, wie Jesus von seinen Eltern im Tempel dargebracht wurde.</w:t>
      </w:r>
    </w:p>
    <w:p w14:paraId="31C5F3B4" w14:textId="77777777" w:rsidR="00A95A12" w:rsidRPr="00A95A12" w:rsidRDefault="00A95A12" w:rsidP="00A95A12">
      <w:pPr>
        <w:rPr>
          <w:lang w:val="nl-NL"/>
        </w:rPr>
      </w:pPr>
    </w:p>
    <w:p w14:paraId="12230D58" w14:textId="77777777" w:rsidR="00A95A12" w:rsidRPr="00A95A12" w:rsidRDefault="00A95A12" w:rsidP="00A95A12">
      <w:pPr>
        <w:rPr>
          <w:lang w:val="nl-NL"/>
        </w:rPr>
      </w:pPr>
      <w:r w:rsidRPr="00A95A12">
        <w:rPr>
          <w:lang w:val="nl-NL"/>
        </w:rPr>
        <w:t>Am Fuß des Kelches befindet sich ein kleiner Edelstein.</w:t>
      </w:r>
    </w:p>
    <w:p w14:paraId="65C3B159" w14:textId="77777777" w:rsidR="00A95A12" w:rsidRDefault="00A95A12" w:rsidP="00A95A12">
      <w:r>
        <w:t xml:space="preserve">Er </w:t>
      </w:r>
      <w:proofErr w:type="spellStart"/>
      <w:r>
        <w:t>soll</w:t>
      </w:r>
      <w:proofErr w:type="spellEnd"/>
      <w:r>
        <w:t xml:space="preserve"> </w:t>
      </w:r>
      <w:proofErr w:type="spellStart"/>
      <w:r>
        <w:t>uns</w:t>
      </w:r>
      <w:proofErr w:type="spellEnd"/>
      <w:r>
        <w:t xml:space="preserve"> an „</w:t>
      </w:r>
      <w:proofErr w:type="spellStart"/>
      <w:r>
        <w:t>Mariens</w:t>
      </w:r>
      <w:proofErr w:type="spellEnd"/>
      <w:r>
        <w:t xml:space="preserve"> </w:t>
      </w:r>
      <w:proofErr w:type="gramStart"/>
      <w:r>
        <w:t xml:space="preserve">Tränen“ </w:t>
      </w:r>
      <w:proofErr w:type="spellStart"/>
      <w:r>
        <w:t>erinnern</w:t>
      </w:r>
      <w:proofErr w:type="spellEnd"/>
      <w:proofErr w:type="gramEnd"/>
      <w:r>
        <w:t>:</w:t>
      </w:r>
    </w:p>
    <w:p w14:paraId="1F778F02" w14:textId="77777777" w:rsidR="00A95A12" w:rsidRDefault="00A95A12" w:rsidP="00A95A12"/>
    <w:p w14:paraId="48B5F3E0" w14:textId="77777777" w:rsidR="00A95A12" w:rsidRPr="00A95A12" w:rsidRDefault="00A95A12" w:rsidP="00A95A12">
      <w:pPr>
        <w:rPr>
          <w:lang w:val="nl-NL"/>
        </w:rPr>
      </w:pPr>
      <w:r w:rsidRPr="00A95A12">
        <w:rPr>
          <w:lang w:val="nl-NL"/>
        </w:rPr>
        <w:t>Tränen, wie sie sie angesichts des Leids vergossen haben mag, das sie mit ihrem Sohn teilte, als die Menschheit seinen Leib zerschlug und ihn am Kreuz in den Tod trieb.</w:t>
      </w:r>
    </w:p>
    <w:p w14:paraId="0759C267" w14:textId="77777777" w:rsidR="00A95A12" w:rsidRPr="00A95A12" w:rsidRDefault="00A95A12" w:rsidP="00A95A12">
      <w:pPr>
        <w:rPr>
          <w:lang w:val="nl-NL"/>
        </w:rPr>
      </w:pPr>
      <w:r w:rsidRPr="00A95A12">
        <w:rPr>
          <w:lang w:val="nl-NL"/>
        </w:rPr>
        <w:t>Tränen, wie eine Mutter sie um ein Kind vergießen mag – ob geboren oder ungeboren –, dem durch einen anderen Leid zugefügt wurde.</w:t>
      </w:r>
    </w:p>
    <w:p w14:paraId="19839DB8" w14:textId="77777777" w:rsidR="00A95A12" w:rsidRPr="00A95A12" w:rsidRDefault="00A95A12" w:rsidP="00A95A12">
      <w:pPr>
        <w:rPr>
          <w:lang w:val="nl-NL"/>
        </w:rPr>
      </w:pPr>
    </w:p>
    <w:p w14:paraId="69466D70" w14:textId="77777777" w:rsidR="00A95A12" w:rsidRPr="00A95A12" w:rsidRDefault="00A95A12" w:rsidP="00A95A12">
      <w:pPr>
        <w:rPr>
          <w:lang w:val="nl-NL"/>
        </w:rPr>
      </w:pPr>
      <w:r w:rsidRPr="00A95A12">
        <w:rPr>
          <w:lang w:val="nl-NL"/>
        </w:rPr>
        <w:t>Ein Herzenswunsch, angeregt durch die Geschichte „Das Karussell und der Wellensittich“:</w:t>
      </w:r>
    </w:p>
    <w:p w14:paraId="4DE15A79" w14:textId="77777777" w:rsidR="00A95A12" w:rsidRPr="00A95A12" w:rsidRDefault="00A95A12" w:rsidP="00A95A12">
      <w:pPr>
        <w:rPr>
          <w:lang w:val="nl-NL"/>
        </w:rPr>
      </w:pPr>
    </w:p>
    <w:p w14:paraId="5958A64D" w14:textId="77777777" w:rsidR="00A95A12" w:rsidRPr="00A95A12" w:rsidRDefault="00A95A12" w:rsidP="00A95A12">
      <w:pPr>
        <w:rPr>
          <w:lang w:val="nl-NL"/>
        </w:rPr>
      </w:pPr>
      <w:r w:rsidRPr="00A95A12">
        <w:rPr>
          <w:lang w:val="nl-NL"/>
        </w:rPr>
        <w:t>Möge der Kelch der Unbefleckten Empfängnis aus der Slipper Chapel in Walsingham in einer Prozession zunächst zum „Heiligen Haus“ der Familie von Nazareth im alten anglikanischen Wallfahrtsort gebracht werden – begleitet von einer Krippe, wie sie hier beschrieben ist.</w:t>
      </w:r>
    </w:p>
    <w:p w14:paraId="38F0C9B7" w14:textId="77777777" w:rsidR="00A95A12" w:rsidRPr="00A95A12" w:rsidRDefault="00A95A12" w:rsidP="00A95A12">
      <w:pPr>
        <w:rPr>
          <w:lang w:val="nl-NL"/>
        </w:rPr>
      </w:pPr>
      <w:r w:rsidRPr="00A95A12">
        <w:rPr>
          <w:lang w:val="nl-NL"/>
        </w:rPr>
        <w:t>Zu gegebener Zeit möge ein solcher Kelch von Walsingham nach Lourdes gebracht werden, während ein anderer von Lourdes nach Walsingham gelangt, auf dass wir Maria in Lourdes so kennenlernen, wie wir sie in Walsingham kennen; auch ihre Zusammenführung könnte in Notre-Dame in Paris gefeiert werden.</w:t>
      </w:r>
    </w:p>
    <w:p w14:paraId="087740FC" w14:textId="77777777" w:rsidR="00A95A12" w:rsidRPr="00A95A12" w:rsidRDefault="00A95A12" w:rsidP="00A95A12">
      <w:pPr>
        <w:rPr>
          <w:lang w:val="nl-NL"/>
        </w:rPr>
      </w:pPr>
      <w:r w:rsidRPr="00A95A12">
        <w:rPr>
          <w:lang w:val="nl-NL"/>
        </w:rPr>
        <w:t>Ich betrachte die Benediktinerabtei Downside Abbey nach wie vor als den Schmelztiegel meines Glaubens. Sie wurde kürzlich infolge der Missbrauchskrise geschlossen. Möge sie neu belebt werden als:</w:t>
      </w:r>
    </w:p>
    <w:p w14:paraId="6204AC4E" w14:textId="77777777" w:rsidR="00A95A12" w:rsidRPr="00A95A12" w:rsidRDefault="00A95A12" w:rsidP="00A95A12">
      <w:pPr>
        <w:rPr>
          <w:lang w:val="nl-NL"/>
        </w:rPr>
      </w:pPr>
      <w:r w:rsidRPr="00A95A12">
        <w:rPr>
          <w:lang w:val="nl-NL"/>
        </w:rPr>
        <w:lastRenderedPageBreak/>
        <w:t>Ein Marienheiligtum zum Wohle von Kindern – ob geboren oder ungeboren –, denen durch andere Leid zugefügt wurde.</w:t>
      </w:r>
    </w:p>
    <w:p w14:paraId="68532558" w14:textId="77777777" w:rsidR="00A95A12" w:rsidRPr="00A95A12" w:rsidRDefault="00A95A12" w:rsidP="00A95A12">
      <w:pPr>
        <w:rPr>
          <w:lang w:val="nl-NL"/>
        </w:rPr>
      </w:pPr>
      <w:r w:rsidRPr="00A95A12">
        <w:rPr>
          <w:lang w:val="nl-NL"/>
        </w:rPr>
        <w:t>Mögen auch andere Kirchen eine „wahre Verehrung Mariens“ – der geliebten Mutter Jesu Christi, unseres Herrn und Erlösers – bekunden, indem sie einen solchen Kelch und eine solche Krippe in ihre Kirche aufnehmen.</w:t>
      </w:r>
    </w:p>
    <w:p w14:paraId="58CC8838" w14:textId="77777777" w:rsidR="00A95A12" w:rsidRPr="00A95A12" w:rsidRDefault="00A95A12" w:rsidP="00A95A12">
      <w:pPr>
        <w:rPr>
          <w:lang w:val="nl-NL"/>
        </w:rPr>
      </w:pPr>
    </w:p>
    <w:p w14:paraId="779A1C28" w14:textId="3992B1B9" w:rsidR="00F5290D" w:rsidRPr="00A95A12" w:rsidRDefault="00A95A12" w:rsidP="00A95A12">
      <w:pPr>
        <w:rPr>
          <w:lang w:val="nl-NL"/>
        </w:rPr>
      </w:pPr>
      <w:r w:rsidRPr="00A95A12">
        <w:rPr>
          <w:lang w:val="nl-NL"/>
        </w:rPr>
        <w:t>„Auf dass sie nicht vergessen werden“</w:t>
      </w:r>
    </w:p>
    <w:sectPr w:rsidR="00F5290D" w:rsidRPr="00A95A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12"/>
    <w:rsid w:val="001B70FD"/>
    <w:rsid w:val="004B0EFE"/>
    <w:rsid w:val="005076A8"/>
    <w:rsid w:val="009621CF"/>
    <w:rsid w:val="009F1CFE"/>
    <w:rsid w:val="00A95A12"/>
    <w:rsid w:val="00BF313F"/>
    <w:rsid w:val="00F07356"/>
    <w:rsid w:val="00F529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6287"/>
  <w15:chartTrackingRefBased/>
  <w15:docId w15:val="{856BDC26-EFAB-4BAE-8F52-F4567412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A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5A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5A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5A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5A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5A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A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A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A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5A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5A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5A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5A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5A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A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A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A12"/>
    <w:rPr>
      <w:rFonts w:eastAsiaTheme="majorEastAsia" w:cstheme="majorBidi"/>
      <w:color w:val="272727" w:themeColor="text1" w:themeTint="D8"/>
    </w:rPr>
  </w:style>
  <w:style w:type="paragraph" w:styleId="Title">
    <w:name w:val="Title"/>
    <w:basedOn w:val="Normal"/>
    <w:next w:val="Normal"/>
    <w:link w:val="TitleChar"/>
    <w:uiPriority w:val="10"/>
    <w:qFormat/>
    <w:rsid w:val="00A95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A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A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A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A12"/>
    <w:pPr>
      <w:spacing w:before="160"/>
      <w:jc w:val="center"/>
    </w:pPr>
    <w:rPr>
      <w:i/>
      <w:iCs/>
      <w:color w:val="404040" w:themeColor="text1" w:themeTint="BF"/>
    </w:rPr>
  </w:style>
  <w:style w:type="character" w:customStyle="1" w:styleId="QuoteChar">
    <w:name w:val="Quote Char"/>
    <w:basedOn w:val="DefaultParagraphFont"/>
    <w:link w:val="Quote"/>
    <w:uiPriority w:val="29"/>
    <w:rsid w:val="00A95A12"/>
    <w:rPr>
      <w:i/>
      <w:iCs/>
      <w:color w:val="404040" w:themeColor="text1" w:themeTint="BF"/>
    </w:rPr>
  </w:style>
  <w:style w:type="paragraph" w:styleId="ListParagraph">
    <w:name w:val="List Paragraph"/>
    <w:basedOn w:val="Normal"/>
    <w:uiPriority w:val="34"/>
    <w:qFormat/>
    <w:rsid w:val="00A95A12"/>
    <w:pPr>
      <w:ind w:left="720"/>
      <w:contextualSpacing/>
    </w:pPr>
  </w:style>
  <w:style w:type="character" w:styleId="IntenseEmphasis">
    <w:name w:val="Intense Emphasis"/>
    <w:basedOn w:val="DefaultParagraphFont"/>
    <w:uiPriority w:val="21"/>
    <w:qFormat/>
    <w:rsid w:val="00A95A12"/>
    <w:rPr>
      <w:i/>
      <w:iCs/>
      <w:color w:val="2F5496" w:themeColor="accent1" w:themeShade="BF"/>
    </w:rPr>
  </w:style>
  <w:style w:type="paragraph" w:styleId="IntenseQuote">
    <w:name w:val="Intense Quote"/>
    <w:basedOn w:val="Normal"/>
    <w:next w:val="Normal"/>
    <w:link w:val="IntenseQuoteChar"/>
    <w:uiPriority w:val="30"/>
    <w:qFormat/>
    <w:rsid w:val="00A95A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5A12"/>
    <w:rPr>
      <w:i/>
      <w:iCs/>
      <w:color w:val="2F5496" w:themeColor="accent1" w:themeShade="BF"/>
    </w:rPr>
  </w:style>
  <w:style w:type="character" w:styleId="IntenseReference">
    <w:name w:val="Intense Reference"/>
    <w:basedOn w:val="DefaultParagraphFont"/>
    <w:uiPriority w:val="32"/>
    <w:qFormat/>
    <w:rsid w:val="00A95A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robinson</dc:creator>
  <cp:keywords/>
  <dc:description/>
  <cp:lastModifiedBy>murray robinson</cp:lastModifiedBy>
  <cp:revision>1</cp:revision>
  <dcterms:created xsi:type="dcterms:W3CDTF">2026-10-04T07:23:00Z</dcterms:created>
  <dcterms:modified xsi:type="dcterms:W3CDTF">2026-10-04T07:31:00Z</dcterms:modified>
</cp:coreProperties>
</file>